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35A" w:rsidRPr="00162B4D" w:rsidRDefault="0060235A" w:rsidP="0060235A">
      <w:pPr>
        <w:spacing w:afterLines="75" w:after="270" w:line="360" w:lineRule="exact"/>
        <w:ind w:left="358" w:hangingChars="112" w:hanging="358"/>
        <w:jc w:val="center"/>
        <w:rPr>
          <w:rFonts w:eastAsia="標楷體" w:hAnsi="標楷體"/>
          <w:sz w:val="32"/>
          <w:szCs w:val="32"/>
        </w:rPr>
      </w:pPr>
      <w:r w:rsidRPr="00162B4D">
        <w:rPr>
          <w:rFonts w:eastAsia="標楷體" w:hAnsi="標楷體"/>
          <w:sz w:val="32"/>
          <w:szCs w:val="32"/>
        </w:rPr>
        <w:t>德明財經科技大學</w:t>
      </w:r>
      <w:r w:rsidRPr="00162B4D">
        <w:rPr>
          <w:rFonts w:eastAsia="標楷體" w:hAnsi="標楷體" w:hint="eastAsia"/>
          <w:sz w:val="32"/>
          <w:szCs w:val="32"/>
        </w:rPr>
        <w:t>四技進修部單獨招生</w:t>
      </w:r>
      <w:r w:rsidRPr="00162B4D">
        <w:rPr>
          <w:rFonts w:eastAsia="標楷體" w:hAnsi="標楷體"/>
          <w:sz w:val="32"/>
          <w:szCs w:val="32"/>
        </w:rPr>
        <w:t>規定</w:t>
      </w:r>
    </w:p>
    <w:p w:rsidR="0060235A" w:rsidRPr="00162B4D" w:rsidRDefault="0060235A" w:rsidP="00162B4D">
      <w:pPr>
        <w:spacing w:line="300" w:lineRule="exact"/>
        <w:ind w:rightChars="100" w:right="240"/>
        <w:jc w:val="right"/>
        <w:rPr>
          <w:rFonts w:eastAsia="標楷體" w:hAnsi="標楷體"/>
          <w:bCs/>
          <w:sz w:val="20"/>
          <w:szCs w:val="20"/>
        </w:rPr>
      </w:pPr>
      <w:r w:rsidRPr="00162B4D">
        <w:rPr>
          <w:rFonts w:eastAsia="標楷體" w:hAnsi="標楷體" w:hint="eastAsia"/>
          <w:bCs/>
          <w:sz w:val="20"/>
          <w:szCs w:val="20"/>
        </w:rPr>
        <w:t>民國</w:t>
      </w:r>
      <w:r w:rsidRPr="00162B4D">
        <w:rPr>
          <w:rFonts w:eastAsia="標楷體" w:hAnsi="標楷體" w:hint="eastAsia"/>
          <w:bCs/>
          <w:sz w:val="20"/>
          <w:szCs w:val="20"/>
        </w:rPr>
        <w:t>103</w:t>
      </w:r>
      <w:r w:rsidRPr="00162B4D">
        <w:rPr>
          <w:rFonts w:eastAsia="標楷體" w:hAnsi="標楷體" w:hint="eastAsia"/>
          <w:bCs/>
          <w:sz w:val="20"/>
          <w:szCs w:val="20"/>
        </w:rPr>
        <w:t>年</w:t>
      </w:r>
      <w:r w:rsidRPr="00162B4D">
        <w:rPr>
          <w:rFonts w:eastAsia="標楷體" w:hAnsi="標楷體" w:hint="eastAsia"/>
          <w:bCs/>
          <w:sz w:val="20"/>
          <w:szCs w:val="20"/>
        </w:rPr>
        <w:t>3</w:t>
      </w:r>
      <w:r w:rsidRPr="00162B4D">
        <w:rPr>
          <w:rFonts w:eastAsia="標楷體" w:hAnsi="標楷體" w:hint="eastAsia"/>
          <w:bCs/>
          <w:sz w:val="20"/>
          <w:szCs w:val="20"/>
        </w:rPr>
        <w:t>月</w:t>
      </w:r>
      <w:r w:rsidRPr="00162B4D">
        <w:rPr>
          <w:rFonts w:eastAsia="標楷體" w:hAnsi="標楷體" w:hint="eastAsia"/>
          <w:bCs/>
          <w:sz w:val="20"/>
          <w:szCs w:val="20"/>
        </w:rPr>
        <w:t>24</w:t>
      </w:r>
      <w:r w:rsidRPr="00162B4D">
        <w:rPr>
          <w:rFonts w:eastAsia="標楷體" w:hAnsi="標楷體" w:hint="eastAsia"/>
          <w:bCs/>
          <w:sz w:val="20"/>
          <w:szCs w:val="20"/>
        </w:rPr>
        <w:t>日招生委員會議通過訂定</w:t>
      </w:r>
    </w:p>
    <w:p w:rsidR="0060235A" w:rsidRPr="00162B4D" w:rsidRDefault="0060235A" w:rsidP="00162B4D">
      <w:pPr>
        <w:spacing w:line="300" w:lineRule="exact"/>
        <w:ind w:rightChars="100" w:right="240"/>
        <w:jc w:val="right"/>
        <w:rPr>
          <w:rFonts w:eastAsia="標楷體" w:hAnsi="標楷體"/>
          <w:bCs/>
          <w:sz w:val="20"/>
          <w:szCs w:val="20"/>
        </w:rPr>
      </w:pPr>
      <w:r w:rsidRPr="00162B4D">
        <w:rPr>
          <w:rFonts w:eastAsia="標楷體" w:hAnsi="標楷體" w:hint="eastAsia"/>
          <w:bCs/>
          <w:sz w:val="20"/>
          <w:szCs w:val="20"/>
        </w:rPr>
        <w:t>民國</w:t>
      </w:r>
      <w:r w:rsidRPr="00162B4D">
        <w:rPr>
          <w:rFonts w:eastAsia="標楷體" w:hAnsi="標楷體" w:hint="eastAsia"/>
          <w:bCs/>
          <w:sz w:val="20"/>
          <w:szCs w:val="20"/>
        </w:rPr>
        <w:t>103</w:t>
      </w:r>
      <w:r w:rsidRPr="00162B4D">
        <w:rPr>
          <w:rFonts w:eastAsia="標楷體" w:hAnsi="標楷體"/>
          <w:bCs/>
          <w:sz w:val="20"/>
          <w:szCs w:val="20"/>
        </w:rPr>
        <w:t>年</w:t>
      </w:r>
      <w:r w:rsidRPr="00162B4D">
        <w:rPr>
          <w:rFonts w:eastAsia="標楷體" w:hAnsi="標楷體" w:hint="eastAsia"/>
          <w:bCs/>
          <w:sz w:val="20"/>
          <w:szCs w:val="20"/>
        </w:rPr>
        <w:t>4</w:t>
      </w:r>
      <w:r w:rsidRPr="00162B4D">
        <w:rPr>
          <w:rFonts w:eastAsia="標楷體" w:hAnsi="標楷體"/>
          <w:bCs/>
          <w:sz w:val="20"/>
          <w:szCs w:val="20"/>
        </w:rPr>
        <w:t xml:space="preserve"> </w:t>
      </w:r>
      <w:r w:rsidRPr="00162B4D">
        <w:rPr>
          <w:rFonts w:eastAsia="標楷體" w:hAnsi="標楷體"/>
          <w:bCs/>
          <w:sz w:val="20"/>
          <w:szCs w:val="20"/>
        </w:rPr>
        <w:t>月</w:t>
      </w:r>
      <w:r w:rsidRPr="00162B4D">
        <w:rPr>
          <w:rFonts w:eastAsia="標楷體" w:hAnsi="標楷體" w:hint="eastAsia"/>
          <w:bCs/>
          <w:sz w:val="20"/>
          <w:szCs w:val="20"/>
        </w:rPr>
        <w:t>7</w:t>
      </w:r>
      <w:r w:rsidRPr="00162B4D">
        <w:rPr>
          <w:rFonts w:eastAsia="標楷體" w:hAnsi="標楷體"/>
          <w:bCs/>
          <w:sz w:val="20"/>
          <w:szCs w:val="20"/>
        </w:rPr>
        <w:t xml:space="preserve"> </w:t>
      </w:r>
      <w:r w:rsidRPr="00162B4D">
        <w:rPr>
          <w:rFonts w:eastAsia="標楷體" w:hAnsi="標楷體"/>
          <w:bCs/>
          <w:sz w:val="20"/>
          <w:szCs w:val="20"/>
        </w:rPr>
        <w:t>日</w:t>
      </w:r>
      <w:r w:rsidRPr="00162B4D">
        <w:rPr>
          <w:rFonts w:eastAsia="標楷體" w:hAnsi="標楷體" w:hint="eastAsia"/>
          <w:bCs/>
          <w:sz w:val="20"/>
          <w:szCs w:val="20"/>
        </w:rPr>
        <w:t>臺教技</w:t>
      </w:r>
      <w:r w:rsidRPr="00162B4D">
        <w:rPr>
          <w:rFonts w:eastAsia="標楷體" w:hAnsi="標楷體"/>
          <w:bCs/>
          <w:sz w:val="20"/>
          <w:szCs w:val="20"/>
        </w:rPr>
        <w:t>（</w:t>
      </w:r>
      <w:r w:rsidRPr="00162B4D">
        <w:rPr>
          <w:rFonts w:eastAsia="標楷體" w:hAnsi="標楷體" w:hint="eastAsia"/>
          <w:bCs/>
          <w:sz w:val="20"/>
          <w:szCs w:val="20"/>
        </w:rPr>
        <w:t>二</w:t>
      </w:r>
      <w:r w:rsidRPr="00162B4D">
        <w:rPr>
          <w:rFonts w:eastAsia="標楷體" w:hAnsi="標楷體"/>
          <w:bCs/>
          <w:sz w:val="20"/>
          <w:szCs w:val="20"/>
        </w:rPr>
        <w:t>）字第</w:t>
      </w:r>
      <w:r w:rsidRPr="00162B4D">
        <w:rPr>
          <w:rFonts w:eastAsia="標楷體" w:hAnsi="標楷體" w:hint="eastAsia"/>
          <w:bCs/>
          <w:sz w:val="20"/>
          <w:szCs w:val="20"/>
        </w:rPr>
        <w:t>1030048461</w:t>
      </w:r>
      <w:r w:rsidRPr="00162B4D">
        <w:rPr>
          <w:rFonts w:eastAsia="標楷體" w:hAnsi="標楷體"/>
          <w:bCs/>
          <w:sz w:val="20"/>
          <w:szCs w:val="20"/>
        </w:rPr>
        <w:t xml:space="preserve"> </w:t>
      </w:r>
      <w:r w:rsidRPr="00162B4D">
        <w:rPr>
          <w:rFonts w:eastAsia="標楷體" w:hAnsi="標楷體"/>
          <w:bCs/>
          <w:sz w:val="20"/>
          <w:szCs w:val="20"/>
        </w:rPr>
        <w:t>號函核定</w:t>
      </w:r>
    </w:p>
    <w:p w:rsidR="00125403" w:rsidRDefault="00125403" w:rsidP="00162B4D">
      <w:pPr>
        <w:spacing w:line="300" w:lineRule="exact"/>
        <w:ind w:rightChars="100" w:right="240"/>
        <w:jc w:val="right"/>
        <w:rPr>
          <w:rFonts w:eastAsia="標楷體" w:hAnsi="標楷體"/>
          <w:bCs/>
          <w:sz w:val="20"/>
          <w:szCs w:val="20"/>
        </w:rPr>
      </w:pPr>
      <w:r w:rsidRPr="00162B4D">
        <w:rPr>
          <w:rFonts w:eastAsia="標楷體" w:hAnsi="標楷體" w:hint="eastAsia"/>
          <w:bCs/>
          <w:sz w:val="20"/>
          <w:szCs w:val="20"/>
        </w:rPr>
        <w:t>民國</w:t>
      </w:r>
      <w:r w:rsidRPr="00162B4D">
        <w:rPr>
          <w:rFonts w:eastAsia="標楷體" w:hAnsi="標楷體" w:hint="eastAsia"/>
          <w:bCs/>
          <w:sz w:val="20"/>
          <w:szCs w:val="20"/>
        </w:rPr>
        <w:t>106</w:t>
      </w:r>
      <w:r w:rsidRPr="00162B4D">
        <w:rPr>
          <w:rFonts w:eastAsia="標楷體" w:hAnsi="標楷體" w:hint="eastAsia"/>
          <w:bCs/>
          <w:sz w:val="20"/>
          <w:szCs w:val="20"/>
        </w:rPr>
        <w:t>年</w:t>
      </w:r>
      <w:r w:rsidRPr="00162B4D">
        <w:rPr>
          <w:rFonts w:eastAsia="標楷體" w:hAnsi="標楷體" w:hint="eastAsia"/>
          <w:bCs/>
          <w:sz w:val="20"/>
          <w:szCs w:val="20"/>
        </w:rPr>
        <w:t>2</w:t>
      </w:r>
      <w:r w:rsidRPr="00162B4D">
        <w:rPr>
          <w:rFonts w:eastAsia="標楷體" w:hAnsi="標楷體" w:hint="eastAsia"/>
          <w:bCs/>
          <w:sz w:val="20"/>
          <w:szCs w:val="20"/>
        </w:rPr>
        <w:t>月</w:t>
      </w:r>
      <w:r w:rsidRPr="00162B4D">
        <w:rPr>
          <w:rFonts w:eastAsia="標楷體" w:hAnsi="標楷體" w:hint="eastAsia"/>
          <w:bCs/>
          <w:sz w:val="20"/>
          <w:szCs w:val="20"/>
        </w:rPr>
        <w:t>20</w:t>
      </w:r>
      <w:r w:rsidRPr="00162B4D">
        <w:rPr>
          <w:rFonts w:eastAsia="標楷體" w:hAnsi="標楷體" w:hint="eastAsia"/>
          <w:bCs/>
          <w:sz w:val="20"/>
          <w:szCs w:val="20"/>
        </w:rPr>
        <w:t>日</w:t>
      </w:r>
      <w:r w:rsidRPr="00162B4D">
        <w:rPr>
          <w:rFonts w:eastAsia="標楷體" w:hAnsi="標楷體" w:hint="eastAsia"/>
          <w:bCs/>
          <w:sz w:val="20"/>
          <w:szCs w:val="20"/>
        </w:rPr>
        <w:t>105</w:t>
      </w:r>
      <w:r w:rsidRPr="00162B4D">
        <w:rPr>
          <w:rFonts w:eastAsia="標楷體" w:hAnsi="標楷體" w:hint="eastAsia"/>
          <w:bCs/>
          <w:sz w:val="20"/>
          <w:szCs w:val="20"/>
        </w:rPr>
        <w:t>學年度第</w:t>
      </w:r>
      <w:r w:rsidRPr="00162B4D">
        <w:rPr>
          <w:rFonts w:eastAsia="標楷體" w:hAnsi="標楷體" w:hint="eastAsia"/>
          <w:bCs/>
          <w:sz w:val="20"/>
          <w:szCs w:val="20"/>
        </w:rPr>
        <w:t>5</w:t>
      </w:r>
      <w:r w:rsidRPr="00162B4D">
        <w:rPr>
          <w:rFonts w:eastAsia="標楷體" w:hAnsi="標楷體" w:hint="eastAsia"/>
          <w:bCs/>
          <w:sz w:val="20"/>
          <w:szCs w:val="20"/>
        </w:rPr>
        <w:t>次招生委員會議修訂通過</w:t>
      </w:r>
    </w:p>
    <w:p w:rsidR="00F14525" w:rsidRPr="00162B4D" w:rsidRDefault="00F14525" w:rsidP="00F14525">
      <w:pPr>
        <w:spacing w:line="300" w:lineRule="exact"/>
        <w:ind w:rightChars="100" w:right="240"/>
        <w:jc w:val="right"/>
        <w:rPr>
          <w:rFonts w:eastAsia="標楷體" w:hAnsi="標楷體"/>
          <w:bCs/>
          <w:sz w:val="20"/>
          <w:szCs w:val="20"/>
        </w:rPr>
      </w:pPr>
      <w:r w:rsidRPr="00162B4D">
        <w:rPr>
          <w:rFonts w:eastAsia="標楷體" w:hAnsi="標楷體" w:hint="eastAsia"/>
          <w:bCs/>
          <w:sz w:val="20"/>
          <w:szCs w:val="20"/>
        </w:rPr>
        <w:t>民國</w:t>
      </w:r>
      <w:r>
        <w:rPr>
          <w:rFonts w:eastAsia="標楷體" w:hAnsi="標楷體" w:hint="eastAsia"/>
          <w:bCs/>
          <w:sz w:val="20"/>
          <w:szCs w:val="20"/>
        </w:rPr>
        <w:t>106</w:t>
      </w:r>
      <w:r w:rsidRPr="00162B4D">
        <w:rPr>
          <w:rFonts w:eastAsia="標楷體" w:hAnsi="標楷體"/>
          <w:bCs/>
          <w:sz w:val="20"/>
          <w:szCs w:val="20"/>
        </w:rPr>
        <w:t>年</w:t>
      </w:r>
      <w:r>
        <w:rPr>
          <w:rFonts w:eastAsia="標楷體" w:hAnsi="標楷體" w:hint="eastAsia"/>
          <w:bCs/>
          <w:sz w:val="20"/>
          <w:szCs w:val="20"/>
        </w:rPr>
        <w:t>3</w:t>
      </w:r>
      <w:r w:rsidRPr="00162B4D">
        <w:rPr>
          <w:rFonts w:eastAsia="標楷體" w:hAnsi="標楷體"/>
          <w:bCs/>
          <w:sz w:val="20"/>
          <w:szCs w:val="20"/>
        </w:rPr>
        <w:t xml:space="preserve"> </w:t>
      </w:r>
      <w:r w:rsidRPr="00162B4D">
        <w:rPr>
          <w:rFonts w:eastAsia="標楷體" w:hAnsi="標楷體"/>
          <w:bCs/>
          <w:sz w:val="20"/>
          <w:szCs w:val="20"/>
        </w:rPr>
        <w:t>月</w:t>
      </w:r>
      <w:r>
        <w:rPr>
          <w:rFonts w:eastAsia="標楷體" w:hAnsi="標楷體" w:hint="eastAsia"/>
          <w:bCs/>
          <w:sz w:val="20"/>
          <w:szCs w:val="20"/>
        </w:rPr>
        <w:t>3</w:t>
      </w:r>
      <w:r w:rsidRPr="00162B4D">
        <w:rPr>
          <w:rFonts w:eastAsia="標楷體" w:hAnsi="標楷體"/>
          <w:bCs/>
          <w:sz w:val="20"/>
          <w:szCs w:val="20"/>
        </w:rPr>
        <w:t>日</w:t>
      </w:r>
      <w:r w:rsidRPr="00162B4D">
        <w:rPr>
          <w:rFonts w:eastAsia="標楷體" w:hAnsi="標楷體" w:hint="eastAsia"/>
          <w:bCs/>
          <w:sz w:val="20"/>
          <w:szCs w:val="20"/>
        </w:rPr>
        <w:t>臺教技</w:t>
      </w:r>
      <w:r w:rsidRPr="00162B4D">
        <w:rPr>
          <w:rFonts w:eastAsia="標楷體" w:hAnsi="標楷體"/>
          <w:bCs/>
          <w:sz w:val="20"/>
          <w:szCs w:val="20"/>
        </w:rPr>
        <w:t>（</w:t>
      </w:r>
      <w:r>
        <w:rPr>
          <w:rFonts w:eastAsia="標楷體" w:hAnsi="標楷體" w:hint="eastAsia"/>
          <w:bCs/>
          <w:sz w:val="20"/>
          <w:szCs w:val="20"/>
        </w:rPr>
        <w:t>一</w:t>
      </w:r>
      <w:r w:rsidRPr="00162B4D">
        <w:rPr>
          <w:rFonts w:eastAsia="標楷體" w:hAnsi="標楷體"/>
          <w:bCs/>
          <w:sz w:val="20"/>
          <w:szCs w:val="20"/>
        </w:rPr>
        <w:t>）字第</w:t>
      </w:r>
      <w:r>
        <w:rPr>
          <w:rFonts w:eastAsia="標楷體" w:hAnsi="標楷體" w:hint="eastAsia"/>
          <w:bCs/>
          <w:sz w:val="20"/>
          <w:szCs w:val="20"/>
        </w:rPr>
        <w:t>1060028910</w:t>
      </w:r>
      <w:r w:rsidRPr="00162B4D">
        <w:rPr>
          <w:rFonts w:eastAsia="標楷體" w:hAnsi="標楷體"/>
          <w:bCs/>
          <w:sz w:val="20"/>
          <w:szCs w:val="20"/>
        </w:rPr>
        <w:t xml:space="preserve"> </w:t>
      </w:r>
      <w:r w:rsidRPr="00162B4D">
        <w:rPr>
          <w:rFonts w:eastAsia="標楷體" w:hAnsi="標楷體"/>
          <w:bCs/>
          <w:sz w:val="20"/>
          <w:szCs w:val="20"/>
        </w:rPr>
        <w:t>號函核定</w:t>
      </w:r>
    </w:p>
    <w:p w:rsidR="00D82953" w:rsidRPr="00BC4596" w:rsidRDefault="00D82953" w:rsidP="00D82953">
      <w:pPr>
        <w:spacing w:line="300" w:lineRule="exact"/>
        <w:ind w:rightChars="100" w:right="240"/>
        <w:jc w:val="right"/>
        <w:rPr>
          <w:rFonts w:eastAsia="標楷體" w:hAnsi="標楷體"/>
          <w:bCs/>
          <w:sz w:val="20"/>
          <w:szCs w:val="20"/>
        </w:rPr>
      </w:pPr>
      <w:r w:rsidRPr="00BC4596">
        <w:rPr>
          <w:rFonts w:eastAsia="標楷體" w:hAnsi="標楷體" w:hint="eastAsia"/>
          <w:bCs/>
          <w:sz w:val="20"/>
          <w:szCs w:val="20"/>
        </w:rPr>
        <w:t>民國</w:t>
      </w:r>
      <w:r w:rsidRPr="00BC4596">
        <w:rPr>
          <w:rFonts w:eastAsia="標楷體" w:hAnsi="標楷體" w:hint="eastAsia"/>
          <w:bCs/>
          <w:sz w:val="20"/>
          <w:szCs w:val="20"/>
        </w:rPr>
        <w:t>109</w:t>
      </w:r>
      <w:r w:rsidRPr="00BC4596">
        <w:rPr>
          <w:rFonts w:eastAsia="標楷體" w:hAnsi="標楷體" w:hint="eastAsia"/>
          <w:bCs/>
          <w:sz w:val="20"/>
          <w:szCs w:val="20"/>
        </w:rPr>
        <w:t>年</w:t>
      </w:r>
      <w:r w:rsidR="00235E3C" w:rsidRPr="00BC4596">
        <w:rPr>
          <w:rFonts w:eastAsia="標楷體" w:hAnsi="標楷體" w:hint="eastAsia"/>
          <w:bCs/>
          <w:sz w:val="20"/>
          <w:szCs w:val="20"/>
        </w:rPr>
        <w:t>4</w:t>
      </w:r>
      <w:r w:rsidRPr="00BC4596">
        <w:rPr>
          <w:rFonts w:eastAsia="標楷體" w:hAnsi="標楷體" w:hint="eastAsia"/>
          <w:bCs/>
          <w:sz w:val="20"/>
          <w:szCs w:val="20"/>
        </w:rPr>
        <w:t>月</w:t>
      </w:r>
      <w:r w:rsidR="00235E3C" w:rsidRPr="00BC4596">
        <w:rPr>
          <w:rFonts w:eastAsia="標楷體" w:hAnsi="標楷體" w:hint="eastAsia"/>
          <w:bCs/>
          <w:sz w:val="20"/>
          <w:szCs w:val="20"/>
        </w:rPr>
        <w:t>23</w:t>
      </w:r>
      <w:r w:rsidRPr="00BC4596">
        <w:rPr>
          <w:rFonts w:eastAsia="標楷體" w:hAnsi="標楷體" w:hint="eastAsia"/>
          <w:bCs/>
          <w:sz w:val="20"/>
          <w:szCs w:val="20"/>
        </w:rPr>
        <w:t>日</w:t>
      </w:r>
      <w:r w:rsidRPr="00BC4596">
        <w:rPr>
          <w:rFonts w:eastAsia="標楷體" w:hAnsi="標楷體" w:hint="eastAsia"/>
          <w:bCs/>
          <w:sz w:val="20"/>
          <w:szCs w:val="20"/>
        </w:rPr>
        <w:t>108</w:t>
      </w:r>
      <w:r w:rsidRPr="00BC4596">
        <w:rPr>
          <w:rFonts w:eastAsia="標楷體" w:hAnsi="標楷體" w:hint="eastAsia"/>
          <w:bCs/>
          <w:sz w:val="20"/>
          <w:szCs w:val="20"/>
        </w:rPr>
        <w:t>學年度第</w:t>
      </w:r>
      <w:r w:rsidR="00235E3C" w:rsidRPr="00BC4596">
        <w:rPr>
          <w:rFonts w:eastAsia="標楷體" w:hAnsi="標楷體" w:hint="eastAsia"/>
          <w:bCs/>
          <w:sz w:val="20"/>
          <w:szCs w:val="20"/>
        </w:rPr>
        <w:t>7</w:t>
      </w:r>
      <w:r w:rsidRPr="00BC4596">
        <w:rPr>
          <w:rFonts w:eastAsia="標楷體" w:hAnsi="標楷體" w:hint="eastAsia"/>
          <w:bCs/>
          <w:sz w:val="20"/>
          <w:szCs w:val="20"/>
        </w:rPr>
        <w:t>次招生委員會議修訂通過</w:t>
      </w:r>
    </w:p>
    <w:p w:rsidR="00BC4596" w:rsidRPr="00BC4596" w:rsidRDefault="00BC4596" w:rsidP="00BC4596">
      <w:pPr>
        <w:spacing w:line="300" w:lineRule="exact"/>
        <w:ind w:rightChars="100" w:right="240"/>
        <w:jc w:val="right"/>
        <w:rPr>
          <w:rFonts w:eastAsia="標楷體" w:hAnsi="標楷體"/>
          <w:bCs/>
          <w:color w:val="FF0000"/>
          <w:sz w:val="20"/>
          <w:szCs w:val="20"/>
        </w:rPr>
      </w:pPr>
      <w:r w:rsidRPr="00BC4596">
        <w:rPr>
          <w:rFonts w:eastAsia="標楷體" w:hAnsi="標楷體" w:hint="eastAsia"/>
          <w:bCs/>
          <w:color w:val="FF0000"/>
          <w:sz w:val="20"/>
          <w:szCs w:val="20"/>
        </w:rPr>
        <w:t>民國</w:t>
      </w:r>
      <w:r w:rsidRPr="00BC4596">
        <w:rPr>
          <w:rFonts w:eastAsia="標楷體" w:hAnsi="標楷體" w:hint="eastAsia"/>
          <w:bCs/>
          <w:color w:val="FF0000"/>
          <w:sz w:val="20"/>
          <w:szCs w:val="20"/>
        </w:rPr>
        <w:t>109</w:t>
      </w:r>
      <w:r w:rsidRPr="00BC4596">
        <w:rPr>
          <w:rFonts w:eastAsia="標楷體" w:hAnsi="標楷體"/>
          <w:bCs/>
          <w:color w:val="FF0000"/>
          <w:sz w:val="20"/>
          <w:szCs w:val="20"/>
        </w:rPr>
        <w:t>年</w:t>
      </w:r>
      <w:r w:rsidRPr="00BC4596">
        <w:rPr>
          <w:rFonts w:eastAsia="標楷體" w:hAnsi="標楷體" w:hint="eastAsia"/>
          <w:bCs/>
          <w:color w:val="FF0000"/>
          <w:sz w:val="20"/>
          <w:szCs w:val="20"/>
        </w:rPr>
        <w:t>5</w:t>
      </w:r>
      <w:r w:rsidRPr="00BC4596">
        <w:rPr>
          <w:rFonts w:eastAsia="標楷體" w:hAnsi="標楷體"/>
          <w:bCs/>
          <w:color w:val="FF0000"/>
          <w:sz w:val="20"/>
          <w:szCs w:val="20"/>
        </w:rPr>
        <w:t>月</w:t>
      </w:r>
      <w:r w:rsidRPr="00BC4596">
        <w:rPr>
          <w:rFonts w:eastAsia="標楷體" w:hAnsi="標楷體" w:hint="eastAsia"/>
          <w:bCs/>
          <w:color w:val="FF0000"/>
          <w:sz w:val="20"/>
          <w:szCs w:val="20"/>
        </w:rPr>
        <w:t>4</w:t>
      </w:r>
      <w:r w:rsidRPr="00BC4596">
        <w:rPr>
          <w:rFonts w:eastAsia="標楷體" w:hAnsi="標楷體"/>
          <w:bCs/>
          <w:color w:val="FF0000"/>
          <w:sz w:val="20"/>
          <w:szCs w:val="20"/>
        </w:rPr>
        <w:t>日</w:t>
      </w:r>
      <w:r w:rsidRPr="00BC4596">
        <w:rPr>
          <w:rFonts w:eastAsia="標楷體" w:hAnsi="標楷體" w:hint="eastAsia"/>
          <w:bCs/>
          <w:color w:val="FF0000"/>
          <w:sz w:val="20"/>
          <w:szCs w:val="20"/>
        </w:rPr>
        <w:t>臺教技</w:t>
      </w:r>
      <w:r w:rsidRPr="00BC4596">
        <w:rPr>
          <w:rFonts w:eastAsia="標楷體" w:hAnsi="標楷體"/>
          <w:bCs/>
          <w:color w:val="FF0000"/>
          <w:sz w:val="20"/>
          <w:szCs w:val="20"/>
        </w:rPr>
        <w:t>（</w:t>
      </w:r>
      <w:r w:rsidRPr="00BC4596">
        <w:rPr>
          <w:rFonts w:eastAsia="標楷體" w:hAnsi="標楷體" w:hint="eastAsia"/>
          <w:bCs/>
          <w:color w:val="FF0000"/>
          <w:sz w:val="20"/>
          <w:szCs w:val="20"/>
        </w:rPr>
        <w:t>一</w:t>
      </w:r>
      <w:r w:rsidRPr="00BC4596">
        <w:rPr>
          <w:rFonts w:eastAsia="標楷體" w:hAnsi="標楷體"/>
          <w:bCs/>
          <w:color w:val="FF0000"/>
          <w:sz w:val="20"/>
          <w:szCs w:val="20"/>
        </w:rPr>
        <w:t>）字第</w:t>
      </w:r>
      <w:r w:rsidRPr="00BC4596">
        <w:rPr>
          <w:rFonts w:eastAsia="標楷體" w:hAnsi="標楷體" w:hint="eastAsia"/>
          <w:bCs/>
          <w:color w:val="FF0000"/>
          <w:sz w:val="20"/>
          <w:szCs w:val="20"/>
        </w:rPr>
        <w:t>1090063194</w:t>
      </w:r>
      <w:r w:rsidRPr="00BC4596">
        <w:rPr>
          <w:rFonts w:eastAsia="標楷體" w:hAnsi="標楷體"/>
          <w:bCs/>
          <w:color w:val="FF0000"/>
          <w:sz w:val="20"/>
          <w:szCs w:val="20"/>
        </w:rPr>
        <w:t>號函核定</w:t>
      </w:r>
    </w:p>
    <w:p w:rsidR="00BC4596" w:rsidRPr="00BC4596" w:rsidRDefault="00BC4596" w:rsidP="00D82953">
      <w:pPr>
        <w:spacing w:line="300" w:lineRule="exact"/>
        <w:ind w:rightChars="100" w:right="240"/>
        <w:jc w:val="right"/>
        <w:rPr>
          <w:rFonts w:eastAsia="標楷體" w:hAnsi="標楷體"/>
          <w:bCs/>
          <w:sz w:val="20"/>
          <w:szCs w:val="20"/>
        </w:rPr>
      </w:pPr>
    </w:p>
    <w:p w:rsidR="00125403" w:rsidRPr="00162B4D" w:rsidRDefault="00125403" w:rsidP="0060235A">
      <w:pPr>
        <w:spacing w:line="300" w:lineRule="exact"/>
        <w:ind w:rightChars="100" w:right="240"/>
        <w:rPr>
          <w:rFonts w:eastAsia="標楷體" w:hAnsi="標楷體"/>
          <w:bCs/>
          <w:sz w:val="20"/>
          <w:szCs w:val="20"/>
        </w:rPr>
      </w:pPr>
    </w:p>
    <w:p w:rsidR="0060235A" w:rsidRPr="00F14525" w:rsidRDefault="0060235A" w:rsidP="00012B24">
      <w:pPr>
        <w:ind w:left="960" w:hangingChars="400" w:hanging="960"/>
        <w:jc w:val="both"/>
        <w:rPr>
          <w:rFonts w:eastAsia="標楷體"/>
        </w:rPr>
      </w:pPr>
      <w:r w:rsidRPr="00162B4D">
        <w:rPr>
          <w:rFonts w:eastAsia="標楷體" w:hAnsi="標楷體"/>
        </w:rPr>
        <w:t>第一條</w:t>
      </w:r>
      <w:r w:rsidRPr="00162B4D">
        <w:rPr>
          <w:rFonts w:eastAsia="標楷體"/>
        </w:rPr>
        <w:t xml:space="preserve">  </w:t>
      </w:r>
      <w:r w:rsidRPr="00162B4D">
        <w:rPr>
          <w:rFonts w:eastAsia="標楷體"/>
        </w:rPr>
        <w:t>德明財經科技大學（以下簡稱本校）</w:t>
      </w:r>
      <w:r w:rsidRPr="00F14525">
        <w:rPr>
          <w:rFonts w:eastAsia="標楷體"/>
        </w:rPr>
        <w:t>為提供多元入學選擇機會，辦理四技進修部單獨招生，依據大學法第</w:t>
      </w:r>
      <w:r w:rsidRPr="00F14525">
        <w:rPr>
          <w:rFonts w:eastAsia="標楷體"/>
        </w:rPr>
        <w:t>24</w:t>
      </w:r>
      <w:r w:rsidRPr="00F14525">
        <w:rPr>
          <w:rFonts w:eastAsia="標楷體"/>
        </w:rPr>
        <w:t>條及其施行細則第</w:t>
      </w:r>
      <w:r w:rsidRPr="00F14525">
        <w:rPr>
          <w:rFonts w:eastAsia="標楷體"/>
        </w:rPr>
        <w:t>19</w:t>
      </w:r>
      <w:r w:rsidRPr="00F14525">
        <w:rPr>
          <w:rFonts w:eastAsia="標楷體"/>
        </w:rPr>
        <w:t>條</w:t>
      </w:r>
      <w:r w:rsidR="00DB5098" w:rsidRPr="00F14525">
        <w:rPr>
          <w:rFonts w:eastAsia="標楷體" w:hint="eastAsia"/>
        </w:rPr>
        <w:t>與技專校院單獨招生處理原則</w:t>
      </w:r>
      <w:r w:rsidR="00BC4596" w:rsidRPr="00BC4596">
        <w:rPr>
          <w:rFonts w:ascii="標楷體" w:eastAsia="標楷體" w:hAnsi="標楷體" w:hint="eastAsia"/>
          <w:color w:val="FF0000"/>
        </w:rPr>
        <w:t>、大學辦理招生規定審核作業要點</w:t>
      </w:r>
      <w:r w:rsidR="00DB5098" w:rsidRPr="00F14525">
        <w:rPr>
          <w:rFonts w:eastAsia="標楷體" w:hint="eastAsia"/>
        </w:rPr>
        <w:t>等相關規定</w:t>
      </w:r>
      <w:r w:rsidRPr="00F14525">
        <w:rPr>
          <w:rFonts w:eastAsia="標楷體"/>
        </w:rPr>
        <w:t>，特訂定</w:t>
      </w:r>
      <w:r w:rsidRPr="00F14525">
        <w:rPr>
          <w:rFonts w:ascii="標楷體" w:eastAsia="標楷體" w:hAnsi="標楷體" w:hint="eastAsia"/>
        </w:rPr>
        <w:t>「</w:t>
      </w:r>
      <w:r w:rsidRPr="00F14525">
        <w:rPr>
          <w:rFonts w:eastAsia="標楷體"/>
        </w:rPr>
        <w:t>德明財經科技大學</w:t>
      </w:r>
      <w:r w:rsidRPr="00F14525">
        <w:rPr>
          <w:rFonts w:eastAsia="標楷體" w:hint="eastAsia"/>
        </w:rPr>
        <w:t>四技進修部單獨</w:t>
      </w:r>
      <w:r w:rsidRPr="00F14525">
        <w:rPr>
          <w:rFonts w:eastAsia="標楷體"/>
        </w:rPr>
        <w:t>招生規定</w:t>
      </w:r>
      <w:r w:rsidRPr="00F14525">
        <w:rPr>
          <w:rFonts w:ascii="標楷體" w:eastAsia="標楷體" w:hAnsi="標楷體" w:hint="eastAsia"/>
        </w:rPr>
        <w:t>」</w:t>
      </w:r>
      <w:r w:rsidRPr="00F14525">
        <w:rPr>
          <w:rFonts w:eastAsia="標楷體"/>
        </w:rPr>
        <w:t>（以下簡稱本規定）</w:t>
      </w:r>
      <w:r w:rsidRPr="00F14525">
        <w:rPr>
          <w:rFonts w:eastAsia="標楷體" w:hint="eastAsia"/>
        </w:rPr>
        <w:t>。</w:t>
      </w:r>
    </w:p>
    <w:p w:rsidR="0060235A" w:rsidRPr="00162B4D" w:rsidRDefault="0060235A" w:rsidP="00012B24">
      <w:pPr>
        <w:ind w:left="960" w:hangingChars="400" w:hanging="960"/>
        <w:jc w:val="both"/>
        <w:rPr>
          <w:rFonts w:eastAsia="標楷體"/>
          <w:sz w:val="22"/>
        </w:rPr>
      </w:pPr>
      <w:r w:rsidRPr="00162B4D">
        <w:rPr>
          <w:rFonts w:eastAsia="標楷體" w:hAnsi="標楷體"/>
        </w:rPr>
        <w:t>第二條</w:t>
      </w:r>
      <w:r w:rsidRPr="00162B4D">
        <w:rPr>
          <w:rFonts w:eastAsia="標楷體"/>
        </w:rPr>
        <w:t xml:space="preserve">  </w:t>
      </w:r>
      <w:r w:rsidRPr="00162B4D">
        <w:rPr>
          <w:rFonts w:eastAsia="標楷體" w:hAnsi="標楷體"/>
        </w:rPr>
        <w:t>本校為</w:t>
      </w:r>
      <w:r w:rsidRPr="00162B4D">
        <w:rPr>
          <w:rFonts w:eastAsia="標楷體" w:hAnsi="標楷體" w:hint="eastAsia"/>
        </w:rPr>
        <w:t>辦理四技進修部單獨招生</w:t>
      </w:r>
      <w:r w:rsidRPr="00162B4D">
        <w:rPr>
          <w:rFonts w:eastAsia="標楷體" w:hAnsi="標楷體"/>
        </w:rPr>
        <w:t>事宜，依據本校招生委員會組織章程之規定組成</w:t>
      </w:r>
      <w:r w:rsidRPr="00162B4D">
        <w:rPr>
          <w:rFonts w:ascii="標楷體" w:eastAsia="標楷體" w:hAnsi="標楷體" w:hint="eastAsia"/>
        </w:rPr>
        <w:t>「</w:t>
      </w:r>
      <w:r w:rsidRPr="00162B4D">
        <w:rPr>
          <w:rFonts w:eastAsia="標楷體"/>
        </w:rPr>
        <w:t>德明財經科技大學</w:t>
      </w:r>
      <w:r w:rsidRPr="00162B4D">
        <w:rPr>
          <w:rFonts w:eastAsia="標楷體" w:hAnsi="標楷體"/>
        </w:rPr>
        <w:t>招生委員會</w:t>
      </w:r>
      <w:r w:rsidRPr="00162B4D">
        <w:rPr>
          <w:rFonts w:ascii="標楷體" w:eastAsia="標楷體" w:hAnsi="標楷體" w:hint="eastAsia"/>
        </w:rPr>
        <w:t>」</w:t>
      </w:r>
      <w:r w:rsidRPr="00162B4D">
        <w:rPr>
          <w:rFonts w:eastAsia="標楷體" w:hAnsi="標楷體"/>
        </w:rPr>
        <w:t>（以下簡稱本會），</w:t>
      </w:r>
      <w:r w:rsidRPr="00162B4D">
        <w:rPr>
          <w:rFonts w:eastAsia="標楷體" w:hAnsi="標楷體" w:hint="eastAsia"/>
        </w:rPr>
        <w:t>擬定招生</w:t>
      </w:r>
      <w:r w:rsidRPr="00162B4D">
        <w:rPr>
          <w:rFonts w:eastAsia="標楷體" w:hAnsi="標楷體"/>
        </w:rPr>
        <w:t>簡章，秉公平、公正、公開之原則辦理</w:t>
      </w:r>
      <w:r w:rsidRPr="00162B4D">
        <w:rPr>
          <w:rFonts w:eastAsia="標楷體" w:hAnsi="標楷體" w:hint="eastAsia"/>
        </w:rPr>
        <w:t>招生</w:t>
      </w:r>
      <w:r w:rsidRPr="00162B4D">
        <w:rPr>
          <w:rFonts w:eastAsia="標楷體" w:hAnsi="標楷體"/>
        </w:rPr>
        <w:t>入學事宜，處理招生有關緊急事項。</w:t>
      </w:r>
      <w:r w:rsidRPr="00162B4D">
        <w:rPr>
          <w:rFonts w:eastAsia="標楷體"/>
          <w:sz w:val="22"/>
        </w:rPr>
        <w:t xml:space="preserve">                                                                                                                                                                                       </w:t>
      </w:r>
    </w:p>
    <w:p w:rsidR="00125403" w:rsidRPr="00162B4D" w:rsidRDefault="0060235A" w:rsidP="00012B24">
      <w:pPr>
        <w:ind w:left="960" w:hangingChars="400" w:hanging="960"/>
        <w:jc w:val="both"/>
        <w:rPr>
          <w:rFonts w:eastAsia="標楷體"/>
        </w:rPr>
      </w:pPr>
      <w:r w:rsidRPr="00162B4D">
        <w:rPr>
          <w:rFonts w:eastAsia="標楷體" w:hAnsi="標楷體"/>
        </w:rPr>
        <w:t>第</w:t>
      </w:r>
      <w:r w:rsidRPr="00162B4D">
        <w:rPr>
          <w:rFonts w:eastAsia="標楷體" w:hAnsi="標楷體" w:hint="eastAsia"/>
        </w:rPr>
        <w:t>三</w:t>
      </w:r>
      <w:r w:rsidRPr="00162B4D">
        <w:rPr>
          <w:rFonts w:eastAsia="標楷體" w:hAnsi="標楷體"/>
        </w:rPr>
        <w:t>條</w:t>
      </w:r>
      <w:r w:rsidRPr="00162B4D">
        <w:rPr>
          <w:rFonts w:eastAsia="標楷體"/>
        </w:rPr>
        <w:t xml:space="preserve">  </w:t>
      </w:r>
      <w:r w:rsidR="00125403" w:rsidRPr="00162B4D">
        <w:rPr>
          <w:rFonts w:eastAsia="標楷體" w:hAnsi="標楷體" w:hint="eastAsia"/>
        </w:rPr>
        <w:t>招生名額</w:t>
      </w:r>
    </w:p>
    <w:p w:rsidR="00125403" w:rsidRPr="00162B4D" w:rsidRDefault="00125403" w:rsidP="00012B24">
      <w:pPr>
        <w:ind w:leftChars="205" w:left="936" w:hangingChars="185" w:hanging="444"/>
        <w:jc w:val="both"/>
        <w:rPr>
          <w:rFonts w:eastAsia="標楷體"/>
          <w:kern w:val="0"/>
        </w:rPr>
      </w:pPr>
      <w:r w:rsidRPr="00162B4D">
        <w:rPr>
          <w:rFonts w:eastAsia="標楷體"/>
          <w:kern w:val="0"/>
        </w:rPr>
        <w:t>一、各系四技進修部之招生名額，依據「專科以上學校總量發展規模與資源條件標準」相關規定，應於招生前，納入本校當學年度招生總量，報請教育部核定。</w:t>
      </w:r>
    </w:p>
    <w:p w:rsidR="00125403" w:rsidRPr="00162B4D" w:rsidRDefault="00125403" w:rsidP="00012B24">
      <w:pPr>
        <w:ind w:leftChars="205" w:left="936" w:hangingChars="185" w:hanging="444"/>
        <w:jc w:val="both"/>
        <w:rPr>
          <w:rFonts w:eastAsia="標楷體"/>
          <w:kern w:val="0"/>
        </w:rPr>
      </w:pPr>
      <w:r w:rsidRPr="00162B4D">
        <w:rPr>
          <w:rFonts w:eastAsia="標楷體"/>
          <w:kern w:val="0"/>
        </w:rPr>
        <w:t>二、本校四技進修部得招收應屆高中畢業生</w:t>
      </w:r>
      <w:r w:rsidRPr="00162B4D">
        <w:rPr>
          <w:rFonts w:eastAsia="標楷體" w:hint="eastAsia"/>
          <w:kern w:val="0"/>
        </w:rPr>
        <w:t>(</w:t>
      </w:r>
      <w:r w:rsidRPr="00162B4D">
        <w:rPr>
          <w:rFonts w:eastAsia="標楷體" w:hint="eastAsia"/>
          <w:kern w:val="0"/>
        </w:rPr>
        <w:t>含當年度取得高中同等學力者，不含技術型高中</w:t>
      </w:r>
      <w:r w:rsidRPr="00162B4D">
        <w:rPr>
          <w:rFonts w:eastAsia="標楷體" w:hint="eastAsia"/>
          <w:kern w:val="0"/>
        </w:rPr>
        <w:t>)</w:t>
      </w:r>
      <w:r w:rsidRPr="00162B4D">
        <w:rPr>
          <w:rFonts w:eastAsia="標楷體" w:hint="eastAsia"/>
          <w:kern w:val="0"/>
        </w:rPr>
        <w:t>，不具此資格者不得報考</w:t>
      </w:r>
      <w:r w:rsidRPr="00162B4D">
        <w:rPr>
          <w:rFonts w:eastAsia="標楷體"/>
          <w:kern w:val="0"/>
        </w:rPr>
        <w:t>。應屆高中畢業生之招生名額，應包含於當學年度教育部核定本校招生總量內。</w:t>
      </w:r>
    </w:p>
    <w:p w:rsidR="00125403" w:rsidRPr="00162B4D" w:rsidRDefault="00125403" w:rsidP="00012B24">
      <w:pPr>
        <w:ind w:leftChars="205" w:left="936" w:hangingChars="185" w:hanging="444"/>
        <w:jc w:val="both"/>
        <w:rPr>
          <w:rFonts w:eastAsia="標楷體"/>
        </w:rPr>
      </w:pPr>
      <w:r w:rsidRPr="00162B4D">
        <w:rPr>
          <w:rFonts w:eastAsia="標楷體"/>
          <w:kern w:val="0"/>
        </w:rPr>
        <w:t>三、各系四技進修部如有招收應屆高中畢業生，應將應屆高中畢業生之招生名額明列於招生簡章中；同一系內之一般生及應屆高中畢業生之招生名額，其缺額</w:t>
      </w:r>
      <w:r w:rsidRPr="00162B4D">
        <w:rPr>
          <w:rFonts w:eastAsia="標楷體" w:hint="eastAsia"/>
          <w:kern w:val="0"/>
        </w:rPr>
        <w:t>之</w:t>
      </w:r>
      <w:r w:rsidRPr="00162B4D">
        <w:rPr>
          <w:rFonts w:eastAsia="標楷體"/>
          <w:kern w:val="0"/>
        </w:rPr>
        <w:t>流用</w:t>
      </w:r>
      <w:r w:rsidRPr="00162B4D">
        <w:rPr>
          <w:rFonts w:eastAsia="標楷體" w:hint="eastAsia"/>
          <w:kern w:val="0"/>
        </w:rPr>
        <w:t>與否</w:t>
      </w:r>
      <w:r w:rsidRPr="00162B4D">
        <w:rPr>
          <w:rFonts w:eastAsia="標楷體"/>
          <w:kern w:val="0"/>
        </w:rPr>
        <w:t>，由本校依規定明列於招生簡章中。</w:t>
      </w:r>
    </w:p>
    <w:p w:rsidR="00125403" w:rsidRPr="00F14525" w:rsidRDefault="0060235A" w:rsidP="00012B24">
      <w:pPr>
        <w:ind w:left="960" w:hangingChars="400" w:hanging="960"/>
        <w:jc w:val="both"/>
        <w:rPr>
          <w:rFonts w:eastAsia="標楷體"/>
        </w:rPr>
      </w:pPr>
      <w:r w:rsidRPr="00162B4D">
        <w:rPr>
          <w:rFonts w:eastAsia="標楷體" w:hAnsi="標楷體"/>
        </w:rPr>
        <w:t>第</w:t>
      </w:r>
      <w:r w:rsidRPr="00162B4D">
        <w:rPr>
          <w:rFonts w:eastAsia="標楷體" w:hAnsi="標楷體" w:hint="eastAsia"/>
        </w:rPr>
        <w:t>四</w:t>
      </w:r>
      <w:r w:rsidRPr="00F14525">
        <w:rPr>
          <w:rFonts w:eastAsia="標楷體" w:hAnsi="標楷體"/>
        </w:rPr>
        <w:t>條</w:t>
      </w:r>
      <w:r w:rsidRPr="00F14525">
        <w:rPr>
          <w:rFonts w:eastAsia="標楷體"/>
        </w:rPr>
        <w:t xml:space="preserve">  </w:t>
      </w:r>
      <w:r w:rsidR="00125403" w:rsidRPr="00F14525">
        <w:rPr>
          <w:rFonts w:eastAsia="標楷體" w:hAnsi="標楷體" w:hint="eastAsia"/>
        </w:rPr>
        <w:t>報考資格</w:t>
      </w:r>
    </w:p>
    <w:p w:rsidR="000573B7" w:rsidRPr="00BC4596" w:rsidRDefault="000573B7" w:rsidP="00BC4596">
      <w:pPr>
        <w:ind w:leftChars="205" w:left="936" w:hangingChars="185" w:hanging="444"/>
        <w:jc w:val="both"/>
        <w:rPr>
          <w:rFonts w:eastAsia="標楷體"/>
          <w:color w:val="FF0000"/>
          <w:kern w:val="0"/>
        </w:rPr>
      </w:pPr>
      <w:r w:rsidRPr="00BC4596">
        <w:rPr>
          <w:rFonts w:eastAsia="標楷體" w:hint="eastAsia"/>
          <w:color w:val="FF0000"/>
          <w:kern w:val="0"/>
        </w:rPr>
        <w:t>一、</w:t>
      </w:r>
      <w:r w:rsidR="00BC4596" w:rsidRPr="00BC4596">
        <w:rPr>
          <w:rFonts w:eastAsia="標楷體" w:hint="eastAsia"/>
          <w:color w:val="FF0000"/>
          <w:kern w:val="0"/>
        </w:rPr>
        <w:t>公立或已立案之私立高級中等學</w:t>
      </w:r>
      <w:r w:rsidR="00BC4596" w:rsidRPr="00FC0DBF">
        <w:rPr>
          <w:rFonts w:eastAsia="標楷體" w:hint="eastAsia"/>
          <w:color w:val="FF0000"/>
          <w:kern w:val="0"/>
        </w:rPr>
        <w:t>校</w:t>
      </w:r>
      <w:r w:rsidR="001C5C0B" w:rsidRPr="00FC0DBF">
        <w:rPr>
          <w:rFonts w:eastAsia="標楷體" w:hint="eastAsia"/>
          <w:color w:val="FF0000"/>
          <w:kern w:val="0"/>
        </w:rPr>
        <w:t>之畢業生</w:t>
      </w:r>
      <w:bookmarkStart w:id="0" w:name="_GoBack"/>
      <w:bookmarkEnd w:id="0"/>
      <w:r w:rsidR="00BC4596" w:rsidRPr="00BC4596">
        <w:rPr>
          <w:rFonts w:eastAsia="標楷體" w:hint="eastAsia"/>
          <w:color w:val="FF0000"/>
          <w:kern w:val="0"/>
        </w:rPr>
        <w:t>，或符合入學大學同等學力認定標準規定者。</w:t>
      </w:r>
    </w:p>
    <w:p w:rsidR="000573B7" w:rsidRPr="00F14525" w:rsidRDefault="00BC4596" w:rsidP="000573B7">
      <w:pPr>
        <w:ind w:leftChars="205" w:left="936" w:hangingChars="185" w:hanging="444"/>
        <w:jc w:val="both"/>
        <w:rPr>
          <w:rFonts w:eastAsia="標楷體"/>
          <w:kern w:val="0"/>
        </w:rPr>
      </w:pPr>
      <w:r w:rsidRPr="00BC4596">
        <w:rPr>
          <w:rFonts w:eastAsia="標楷體" w:hint="eastAsia"/>
          <w:color w:val="FF0000"/>
          <w:kern w:val="0"/>
        </w:rPr>
        <w:t>二</w:t>
      </w:r>
      <w:r w:rsidR="000573B7" w:rsidRPr="00F14525">
        <w:rPr>
          <w:rFonts w:eastAsia="標楷體" w:hint="eastAsia"/>
          <w:kern w:val="0"/>
        </w:rPr>
        <w:t>、詳細報名資格均依照教育部頒訂之各項規定，明訂於簡章中，報名資格若有異動，則依教育部規定為準。</w:t>
      </w:r>
    </w:p>
    <w:p w:rsidR="00125403" w:rsidRPr="00162B4D" w:rsidRDefault="0060235A" w:rsidP="00012B24">
      <w:pPr>
        <w:ind w:left="480" w:hangingChars="200" w:hanging="480"/>
        <w:jc w:val="both"/>
        <w:rPr>
          <w:rFonts w:eastAsia="標楷體"/>
          <w:kern w:val="0"/>
        </w:rPr>
      </w:pPr>
      <w:r w:rsidRPr="00162B4D">
        <w:rPr>
          <w:rFonts w:eastAsia="標楷體" w:hAnsi="標楷體"/>
        </w:rPr>
        <w:t>第</w:t>
      </w:r>
      <w:r w:rsidRPr="00162B4D">
        <w:rPr>
          <w:rFonts w:eastAsia="標楷體" w:hAnsi="標楷體" w:hint="eastAsia"/>
        </w:rPr>
        <w:t>五</w:t>
      </w:r>
      <w:r w:rsidRPr="00162B4D">
        <w:rPr>
          <w:rFonts w:eastAsia="標楷體" w:hAnsi="標楷體"/>
        </w:rPr>
        <w:t>條</w:t>
      </w:r>
      <w:r w:rsidRPr="00162B4D">
        <w:rPr>
          <w:rFonts w:eastAsia="標楷體" w:hAnsi="標楷體" w:hint="eastAsia"/>
        </w:rPr>
        <w:tab/>
      </w:r>
      <w:r w:rsidR="00125403" w:rsidRPr="00162B4D">
        <w:rPr>
          <w:rFonts w:eastAsia="標楷體" w:hAnsi="標楷體" w:hint="eastAsia"/>
        </w:rPr>
        <w:t>招生方式</w:t>
      </w:r>
    </w:p>
    <w:p w:rsidR="00125403" w:rsidRPr="00162B4D" w:rsidRDefault="00125403" w:rsidP="00012B24">
      <w:pPr>
        <w:ind w:leftChars="200" w:left="960" w:hangingChars="200" w:hanging="480"/>
        <w:jc w:val="both"/>
        <w:rPr>
          <w:rFonts w:eastAsia="標楷體"/>
          <w:kern w:val="0"/>
        </w:rPr>
      </w:pPr>
      <w:r w:rsidRPr="00162B4D">
        <w:rPr>
          <w:rFonts w:eastAsia="標楷體"/>
          <w:kern w:val="0"/>
        </w:rPr>
        <w:t>一、本校四技進修部招生採不分系別統一報名，錄取方式採選填志願序</w:t>
      </w:r>
      <w:r w:rsidRPr="00162B4D">
        <w:rPr>
          <w:rFonts w:eastAsia="標楷體" w:hint="eastAsia"/>
          <w:kern w:val="0"/>
        </w:rPr>
        <w:t>或現場登記分發</w:t>
      </w:r>
      <w:r w:rsidRPr="00162B4D">
        <w:rPr>
          <w:rFonts w:eastAsia="標楷體"/>
          <w:kern w:val="0"/>
        </w:rPr>
        <w:t>方式辦理。依考生之總成績分數高低，進行志願序統一分發</w:t>
      </w:r>
      <w:r w:rsidRPr="00162B4D">
        <w:rPr>
          <w:rFonts w:eastAsia="標楷體" w:hint="eastAsia"/>
          <w:kern w:val="0"/>
        </w:rPr>
        <w:t>或現場登記分發</w:t>
      </w:r>
      <w:r w:rsidRPr="00162B4D">
        <w:rPr>
          <w:rFonts w:eastAsia="標楷體"/>
          <w:kern w:val="0"/>
        </w:rPr>
        <w:t>錄取。</w:t>
      </w:r>
    </w:p>
    <w:p w:rsidR="00125403" w:rsidRPr="00162B4D" w:rsidRDefault="00101B78" w:rsidP="00012B24">
      <w:pPr>
        <w:ind w:leftChars="200" w:left="960" w:hangingChars="200" w:hanging="480"/>
        <w:jc w:val="both"/>
        <w:rPr>
          <w:rFonts w:eastAsia="標楷體"/>
          <w:kern w:val="0"/>
        </w:rPr>
      </w:pPr>
      <w:r w:rsidRPr="00162B4D">
        <w:rPr>
          <w:rFonts w:eastAsia="標楷體"/>
          <w:kern w:val="0"/>
        </w:rPr>
        <w:t>二、正取生報到後，各系若遇缺額得於招生簡章規定期限前</w:t>
      </w:r>
      <w:r w:rsidR="00125403" w:rsidRPr="00162B4D">
        <w:rPr>
          <w:rFonts w:eastAsia="標楷體"/>
          <w:kern w:val="0"/>
        </w:rPr>
        <w:t>辦理遞補作業，遞補至原核定四技進修部招生名額數；其遞補期限不得逾入學年度當學期行事曆所定開始上課日。</w:t>
      </w:r>
    </w:p>
    <w:p w:rsidR="00125403" w:rsidRPr="00162B4D" w:rsidRDefault="00125403" w:rsidP="00012B24">
      <w:pPr>
        <w:ind w:leftChars="200" w:left="960" w:hangingChars="200" w:hanging="480"/>
        <w:jc w:val="both"/>
        <w:rPr>
          <w:rFonts w:eastAsia="標楷體" w:hAnsi="標楷體"/>
        </w:rPr>
      </w:pPr>
      <w:r w:rsidRPr="00162B4D">
        <w:rPr>
          <w:rFonts w:eastAsia="標楷體" w:hint="eastAsia"/>
          <w:kern w:val="0"/>
        </w:rPr>
        <w:t>三、錄取方式、</w:t>
      </w:r>
      <w:r w:rsidRPr="00162B4D">
        <w:rPr>
          <w:rFonts w:eastAsia="標楷體"/>
          <w:kern w:val="0"/>
        </w:rPr>
        <w:t>正</w:t>
      </w:r>
      <w:r w:rsidRPr="00162B4D">
        <w:rPr>
          <w:rFonts w:eastAsia="標楷體" w:hint="eastAsia"/>
          <w:kern w:val="0"/>
        </w:rPr>
        <w:t>(</w:t>
      </w:r>
      <w:r w:rsidRPr="00162B4D">
        <w:rPr>
          <w:rFonts w:eastAsia="標楷體" w:hint="eastAsia"/>
          <w:kern w:val="0"/>
        </w:rPr>
        <w:t>備</w:t>
      </w:r>
      <w:r w:rsidRPr="00162B4D">
        <w:rPr>
          <w:rFonts w:eastAsia="標楷體" w:hint="eastAsia"/>
          <w:kern w:val="0"/>
        </w:rPr>
        <w:t>)</w:t>
      </w:r>
      <w:r w:rsidRPr="00162B4D">
        <w:rPr>
          <w:rFonts w:eastAsia="標楷體"/>
          <w:kern w:val="0"/>
        </w:rPr>
        <w:t>取生報到</w:t>
      </w:r>
      <w:r w:rsidRPr="00162B4D">
        <w:rPr>
          <w:rFonts w:eastAsia="標楷體" w:hint="eastAsia"/>
          <w:kern w:val="0"/>
        </w:rPr>
        <w:t>、遞補方式、招生相關作業辦理時間皆明訂於招生簡章中。</w:t>
      </w:r>
    </w:p>
    <w:p w:rsidR="0060235A" w:rsidRPr="00162B4D" w:rsidRDefault="0060235A" w:rsidP="00012B24">
      <w:pPr>
        <w:ind w:left="960" w:hangingChars="400" w:hanging="960"/>
        <w:jc w:val="both"/>
        <w:rPr>
          <w:rFonts w:eastAsia="標楷體" w:hAnsi="標楷體"/>
        </w:rPr>
      </w:pPr>
      <w:r w:rsidRPr="00162B4D">
        <w:rPr>
          <w:rFonts w:eastAsia="標楷體" w:hAnsi="標楷體"/>
        </w:rPr>
        <w:t>第</w:t>
      </w:r>
      <w:r w:rsidRPr="00162B4D">
        <w:rPr>
          <w:rFonts w:eastAsia="標楷體" w:hAnsi="標楷體" w:hint="eastAsia"/>
        </w:rPr>
        <w:t>六</w:t>
      </w:r>
      <w:r w:rsidRPr="00162B4D">
        <w:rPr>
          <w:rFonts w:eastAsia="標楷體" w:hAnsi="標楷體"/>
        </w:rPr>
        <w:t>條</w:t>
      </w:r>
      <w:r w:rsidRPr="00162B4D">
        <w:rPr>
          <w:rFonts w:eastAsia="標楷體"/>
        </w:rPr>
        <w:t xml:space="preserve">  </w:t>
      </w:r>
      <w:r w:rsidRPr="00162B4D">
        <w:rPr>
          <w:rFonts w:eastAsia="標楷體" w:hint="eastAsia"/>
        </w:rPr>
        <w:t>本招生</w:t>
      </w:r>
      <w:r w:rsidRPr="00162B4D">
        <w:rPr>
          <w:rFonts w:eastAsia="標楷體" w:hAnsi="標楷體"/>
        </w:rPr>
        <w:t>得採計該學年度</w:t>
      </w:r>
      <w:r w:rsidRPr="00162B4D">
        <w:rPr>
          <w:rFonts w:eastAsia="標楷體" w:hAnsi="標楷體" w:hint="eastAsia"/>
        </w:rPr>
        <w:t>四</w:t>
      </w:r>
      <w:r w:rsidRPr="00162B4D">
        <w:rPr>
          <w:rFonts w:eastAsia="標楷體" w:hAnsi="標楷體"/>
        </w:rPr>
        <w:t>技統一入學測驗成績、</w:t>
      </w:r>
      <w:r w:rsidRPr="00162B4D">
        <w:rPr>
          <w:rFonts w:eastAsia="標楷體"/>
        </w:rPr>
        <w:t>自辦筆試、面試或採計考生在校成績、各類考試成績</w:t>
      </w:r>
      <w:r w:rsidRPr="00162B4D">
        <w:rPr>
          <w:rFonts w:eastAsia="標楷體" w:hint="eastAsia"/>
        </w:rPr>
        <w:t>、</w:t>
      </w:r>
      <w:r w:rsidRPr="00162B4D">
        <w:rPr>
          <w:rFonts w:eastAsia="標楷體" w:hAnsi="標楷體"/>
        </w:rPr>
        <w:t>畢業年資、專業技能證照及特種身分優待</w:t>
      </w:r>
      <w:r w:rsidRPr="00162B4D">
        <w:rPr>
          <w:rFonts w:eastAsia="標楷體"/>
        </w:rPr>
        <w:t>等方式，</w:t>
      </w:r>
      <w:r w:rsidRPr="00162B4D">
        <w:rPr>
          <w:rFonts w:eastAsia="標楷體" w:hAnsi="標楷體"/>
        </w:rPr>
        <w:t>計分標準依規定訂定</w:t>
      </w:r>
      <w:r w:rsidRPr="00162B4D">
        <w:rPr>
          <w:rFonts w:eastAsia="標楷體"/>
        </w:rPr>
        <w:t>，</w:t>
      </w:r>
      <w:r w:rsidRPr="00162B4D">
        <w:rPr>
          <w:rFonts w:eastAsia="標楷體" w:hAnsi="標楷體"/>
        </w:rPr>
        <w:t>總成績計算方式及同分參酌順序均明訂於</w:t>
      </w:r>
      <w:r w:rsidRPr="00162B4D">
        <w:rPr>
          <w:rFonts w:eastAsia="標楷體" w:hAnsi="標楷體" w:hint="eastAsia"/>
        </w:rPr>
        <w:t>招生</w:t>
      </w:r>
      <w:r w:rsidRPr="00162B4D">
        <w:rPr>
          <w:rFonts w:eastAsia="標楷體" w:hAnsi="標楷體"/>
        </w:rPr>
        <w:t>簡章</w:t>
      </w:r>
      <w:r w:rsidRPr="00162B4D">
        <w:rPr>
          <w:rFonts w:eastAsia="標楷體" w:hAnsi="標楷體" w:hint="eastAsia"/>
        </w:rPr>
        <w:t>中</w:t>
      </w:r>
      <w:r w:rsidR="00BC4596" w:rsidRPr="00BC4596">
        <w:rPr>
          <w:rFonts w:eastAsia="標楷體" w:hAnsi="標楷體" w:hint="eastAsia"/>
          <w:color w:val="FF0000"/>
        </w:rPr>
        <w:t>且不得有同分增額之情形</w:t>
      </w:r>
      <w:r w:rsidRPr="00162B4D">
        <w:rPr>
          <w:rFonts w:eastAsia="標楷體" w:hAnsi="標楷體"/>
        </w:rPr>
        <w:t>。</w:t>
      </w:r>
    </w:p>
    <w:p w:rsidR="0060235A" w:rsidRPr="00162B4D" w:rsidRDefault="0060235A" w:rsidP="00012B24">
      <w:pPr>
        <w:ind w:left="960" w:hangingChars="400" w:hanging="960"/>
        <w:jc w:val="both"/>
        <w:rPr>
          <w:rFonts w:eastAsia="標楷體" w:hAnsi="標楷體"/>
        </w:rPr>
      </w:pPr>
      <w:r w:rsidRPr="00162B4D">
        <w:rPr>
          <w:rFonts w:eastAsia="標楷體" w:hAnsi="標楷體"/>
        </w:rPr>
        <w:t>第</w:t>
      </w:r>
      <w:r w:rsidRPr="00162B4D">
        <w:rPr>
          <w:rFonts w:eastAsia="標楷體" w:hAnsi="標楷體" w:hint="eastAsia"/>
        </w:rPr>
        <w:t>七</w:t>
      </w:r>
      <w:r w:rsidRPr="00162B4D">
        <w:rPr>
          <w:rFonts w:eastAsia="標楷體" w:hAnsi="標楷體"/>
        </w:rPr>
        <w:t>條</w:t>
      </w:r>
      <w:r w:rsidRPr="00162B4D">
        <w:rPr>
          <w:rFonts w:eastAsia="標楷體" w:hAnsi="標楷體" w:hint="eastAsia"/>
        </w:rPr>
        <w:t xml:space="preserve">  </w:t>
      </w:r>
      <w:r w:rsidRPr="00162B4D">
        <w:rPr>
          <w:rFonts w:eastAsia="標楷體" w:hAnsi="標楷體"/>
        </w:rPr>
        <w:t>本會得依招生名額及總成績，訂定各系之最低錄取標準，依總成績高低及同分參酌順序決定錄取名單，錄取名單經</w:t>
      </w:r>
      <w:r w:rsidRPr="00162B4D">
        <w:rPr>
          <w:rFonts w:eastAsia="標楷體" w:hAnsi="標楷體" w:hint="eastAsia"/>
        </w:rPr>
        <w:t>本</w:t>
      </w:r>
      <w:r w:rsidRPr="00162B4D">
        <w:rPr>
          <w:rFonts w:eastAsia="標楷體" w:hAnsi="標楷體"/>
        </w:rPr>
        <w:t>會確認後公告，並寄發成績單及錄取報到通知。</w:t>
      </w:r>
    </w:p>
    <w:p w:rsidR="0060235A" w:rsidRPr="00162B4D" w:rsidRDefault="0060235A" w:rsidP="00012B24">
      <w:pPr>
        <w:ind w:left="960" w:hangingChars="400" w:hanging="960"/>
        <w:jc w:val="both"/>
        <w:rPr>
          <w:rFonts w:eastAsia="標楷體" w:hAnsi="標楷體"/>
        </w:rPr>
      </w:pPr>
      <w:r w:rsidRPr="00162B4D">
        <w:rPr>
          <w:rFonts w:eastAsia="標楷體" w:hAnsi="標楷體"/>
        </w:rPr>
        <w:t>第</w:t>
      </w:r>
      <w:r w:rsidRPr="00162B4D">
        <w:rPr>
          <w:rFonts w:eastAsia="標楷體" w:hAnsi="標楷體" w:hint="eastAsia"/>
        </w:rPr>
        <w:t>八</w:t>
      </w:r>
      <w:r w:rsidRPr="00162B4D">
        <w:rPr>
          <w:rFonts w:eastAsia="標楷體" w:hAnsi="標楷體"/>
        </w:rPr>
        <w:t>條</w:t>
      </w:r>
      <w:r w:rsidRPr="00162B4D">
        <w:rPr>
          <w:rFonts w:eastAsia="標楷體" w:hAnsi="標楷體"/>
        </w:rPr>
        <w:t xml:space="preserve">  </w:t>
      </w:r>
      <w:r w:rsidRPr="00162B4D">
        <w:rPr>
          <w:rFonts w:eastAsia="標楷體" w:hAnsi="標楷體"/>
        </w:rPr>
        <w:t>成績在最低錄取標準以上且於招生名額內之考生，列為正取生</w:t>
      </w:r>
      <w:r w:rsidRPr="00162B4D">
        <w:rPr>
          <w:rFonts w:eastAsia="標楷體" w:hAnsi="標楷體" w:hint="eastAsia"/>
        </w:rPr>
        <w:t>，</w:t>
      </w:r>
      <w:r w:rsidRPr="00162B4D">
        <w:rPr>
          <w:rFonts w:ascii="標楷體" w:eastAsia="標楷體" w:hAnsi="標楷體"/>
        </w:rPr>
        <w:t>其餘得列為備取生，</w:t>
      </w:r>
      <w:r w:rsidRPr="00162B4D">
        <w:rPr>
          <w:rFonts w:eastAsia="標楷體" w:hAnsi="標楷體" w:hint="eastAsia"/>
        </w:rPr>
        <w:t>未達最低錄取標準者，得不足額錄取</w:t>
      </w:r>
      <w:r w:rsidRPr="00162B4D">
        <w:rPr>
          <w:rFonts w:eastAsia="標楷體" w:hAnsi="標楷體"/>
        </w:rPr>
        <w:t>，</w:t>
      </w:r>
      <w:r w:rsidRPr="00162B4D">
        <w:rPr>
          <w:rFonts w:ascii="標楷體" w:eastAsia="標楷體" w:hAnsi="標楷體"/>
        </w:rPr>
        <w:t>備取生之遞補作業</w:t>
      </w:r>
      <w:r w:rsidRPr="00162B4D">
        <w:rPr>
          <w:rFonts w:eastAsia="標楷體" w:hAnsi="標楷體"/>
        </w:rPr>
        <w:t>辦理時間</w:t>
      </w:r>
      <w:r w:rsidRPr="00162B4D">
        <w:rPr>
          <w:rFonts w:eastAsia="標楷體" w:hAnsi="標楷體" w:hint="eastAsia"/>
        </w:rPr>
        <w:t>由本會依據相關規定，明訂於招生簡章中。</w:t>
      </w:r>
    </w:p>
    <w:p w:rsidR="0060235A" w:rsidRPr="00162B4D" w:rsidRDefault="0060235A" w:rsidP="00012B24">
      <w:pPr>
        <w:ind w:left="960" w:hangingChars="400" w:hanging="960"/>
        <w:jc w:val="both"/>
        <w:rPr>
          <w:rFonts w:eastAsia="標楷體" w:hAnsi="標楷體"/>
        </w:rPr>
      </w:pPr>
      <w:r w:rsidRPr="00162B4D">
        <w:rPr>
          <w:rFonts w:eastAsia="標楷體" w:hAnsi="標楷體"/>
        </w:rPr>
        <w:lastRenderedPageBreak/>
        <w:t>第</w:t>
      </w:r>
      <w:r w:rsidRPr="00162B4D">
        <w:rPr>
          <w:rFonts w:eastAsia="標楷體" w:hAnsi="標楷體" w:hint="eastAsia"/>
        </w:rPr>
        <w:t>九</w:t>
      </w:r>
      <w:r w:rsidRPr="00162B4D">
        <w:rPr>
          <w:rFonts w:eastAsia="標楷體" w:hAnsi="標楷體"/>
        </w:rPr>
        <w:t>條</w:t>
      </w:r>
      <w:r w:rsidRPr="00162B4D">
        <w:rPr>
          <w:rFonts w:eastAsia="標楷體" w:hAnsi="標楷體"/>
        </w:rPr>
        <w:t xml:space="preserve">  </w:t>
      </w:r>
      <w:r w:rsidRPr="00162B4D">
        <w:rPr>
          <w:rFonts w:eastAsia="標楷體" w:hAnsi="標楷體"/>
        </w:rPr>
        <w:t>報名考生經錄取後，應依照</w:t>
      </w:r>
      <w:r w:rsidRPr="00162B4D">
        <w:rPr>
          <w:rFonts w:eastAsia="標楷體" w:hAnsi="標楷體" w:hint="eastAsia"/>
        </w:rPr>
        <w:t>招生</w:t>
      </w:r>
      <w:r w:rsidRPr="00162B4D">
        <w:rPr>
          <w:rFonts w:eastAsia="標楷體" w:hAnsi="標楷體"/>
        </w:rPr>
        <w:t>簡章之規定，攜帶學歷</w:t>
      </w:r>
      <w:r w:rsidRPr="00162B4D">
        <w:rPr>
          <w:rFonts w:eastAsia="標楷體" w:hAnsi="標楷體"/>
        </w:rPr>
        <w:t>(</w:t>
      </w:r>
      <w:r w:rsidRPr="00162B4D">
        <w:rPr>
          <w:rFonts w:eastAsia="標楷體" w:hAnsi="標楷體"/>
        </w:rPr>
        <w:t>力</w:t>
      </w:r>
      <w:r w:rsidRPr="00162B4D">
        <w:rPr>
          <w:rFonts w:eastAsia="標楷體" w:hAnsi="標楷體"/>
        </w:rPr>
        <w:t>)</w:t>
      </w:r>
      <w:r w:rsidRPr="00162B4D">
        <w:rPr>
          <w:rFonts w:eastAsia="標楷體" w:hAnsi="標楷體"/>
        </w:rPr>
        <w:t>證件正本及相關資料至本校辦理報到，已在他校辦理報到之考生須先取得放棄他校錄取證明始得在本校辦理報到</w:t>
      </w:r>
      <w:r w:rsidRPr="00162B4D">
        <w:rPr>
          <w:rFonts w:eastAsia="標楷體" w:hAnsi="標楷體" w:hint="eastAsia"/>
        </w:rPr>
        <w:t>。</w:t>
      </w:r>
    </w:p>
    <w:p w:rsidR="0060235A" w:rsidRPr="00162B4D" w:rsidRDefault="0060235A" w:rsidP="00012B24">
      <w:pPr>
        <w:ind w:left="960" w:hangingChars="400" w:hanging="960"/>
        <w:jc w:val="both"/>
        <w:rPr>
          <w:rFonts w:eastAsia="標楷體" w:hAnsi="標楷體"/>
        </w:rPr>
      </w:pPr>
      <w:r w:rsidRPr="00162B4D">
        <w:rPr>
          <w:rFonts w:eastAsia="標楷體" w:hAnsi="標楷體"/>
        </w:rPr>
        <w:t>第</w:t>
      </w:r>
      <w:r w:rsidRPr="00162B4D">
        <w:rPr>
          <w:rFonts w:eastAsia="標楷體" w:hAnsi="標楷體" w:hint="eastAsia"/>
        </w:rPr>
        <w:t>十</w:t>
      </w:r>
      <w:r w:rsidRPr="00162B4D">
        <w:rPr>
          <w:rFonts w:eastAsia="標楷體" w:hAnsi="標楷體"/>
        </w:rPr>
        <w:t>條</w:t>
      </w:r>
      <w:r w:rsidRPr="00162B4D">
        <w:rPr>
          <w:rFonts w:eastAsia="標楷體" w:hAnsi="標楷體" w:hint="eastAsia"/>
        </w:rPr>
        <w:t xml:space="preserve">  </w:t>
      </w:r>
      <w:r w:rsidRPr="00162B4D">
        <w:rPr>
          <w:rFonts w:eastAsia="標楷體" w:hAnsi="標楷體"/>
        </w:rPr>
        <w:t>招生系別、修業年限、招生名額、報名日期、報名地點、報名方式、甄（考）試地點、甄（考）試時程、錄取方式、成績複查、錄取公告、錄取通知、申訴辦法、收費標準等均明訂於招生簡章</w:t>
      </w:r>
      <w:r w:rsidRPr="00162B4D">
        <w:rPr>
          <w:rFonts w:eastAsia="標楷體" w:hAnsi="標楷體" w:hint="eastAsia"/>
        </w:rPr>
        <w:t>中</w:t>
      </w:r>
      <w:r w:rsidR="00BC4596" w:rsidRPr="00BC4596">
        <w:rPr>
          <w:rFonts w:eastAsia="標楷體" w:hAnsi="標楷體" w:hint="eastAsia"/>
          <w:color w:val="FF0000"/>
        </w:rPr>
        <w:t>，招生簡章最遲於受理報名前</w:t>
      </w:r>
      <w:r w:rsidR="00BC4596" w:rsidRPr="00BC4596">
        <w:rPr>
          <w:rFonts w:eastAsia="標楷體" w:hAnsi="標楷體" w:hint="eastAsia"/>
          <w:color w:val="FF0000"/>
        </w:rPr>
        <w:t>20</w:t>
      </w:r>
      <w:r w:rsidR="00BC4596" w:rsidRPr="00BC4596">
        <w:rPr>
          <w:rFonts w:eastAsia="標楷體" w:hAnsi="標楷體" w:hint="eastAsia"/>
          <w:color w:val="FF0000"/>
        </w:rPr>
        <w:t>天公告</w:t>
      </w:r>
      <w:r w:rsidRPr="00162B4D">
        <w:rPr>
          <w:rFonts w:eastAsia="標楷體" w:hAnsi="標楷體"/>
        </w:rPr>
        <w:t>。</w:t>
      </w:r>
    </w:p>
    <w:p w:rsidR="0060235A" w:rsidRPr="00162B4D" w:rsidRDefault="0060235A" w:rsidP="00012B24">
      <w:pPr>
        <w:ind w:left="1078" w:hangingChars="449" w:hanging="1078"/>
        <w:jc w:val="both"/>
        <w:rPr>
          <w:rFonts w:eastAsia="標楷體" w:hAnsi="標楷體"/>
        </w:rPr>
      </w:pPr>
      <w:r w:rsidRPr="00162B4D">
        <w:rPr>
          <w:rFonts w:eastAsia="標楷體" w:hAnsi="標楷體"/>
        </w:rPr>
        <w:t>第十</w:t>
      </w:r>
      <w:r w:rsidRPr="00162B4D">
        <w:rPr>
          <w:rFonts w:eastAsia="標楷體" w:hAnsi="標楷體" w:hint="eastAsia"/>
        </w:rPr>
        <w:t>一</w:t>
      </w:r>
      <w:r w:rsidRPr="00162B4D">
        <w:rPr>
          <w:rFonts w:eastAsia="標楷體" w:hAnsi="標楷體"/>
        </w:rPr>
        <w:t>條</w:t>
      </w:r>
      <w:r w:rsidRPr="00162B4D">
        <w:rPr>
          <w:rFonts w:eastAsia="標楷體" w:hAnsi="標楷體" w:hint="eastAsia"/>
        </w:rPr>
        <w:t xml:space="preserve"> </w:t>
      </w:r>
      <w:r w:rsidRPr="00162B4D">
        <w:rPr>
          <w:rFonts w:eastAsia="標楷體" w:hint="eastAsia"/>
        </w:rPr>
        <w:t>本招生於報名截止後，各系報名人數未達</w:t>
      </w:r>
      <w:r w:rsidRPr="00162B4D">
        <w:rPr>
          <w:rFonts w:eastAsia="標楷體" w:hint="eastAsia"/>
        </w:rPr>
        <w:t>25</w:t>
      </w:r>
      <w:r w:rsidRPr="00162B4D">
        <w:rPr>
          <w:rFonts w:eastAsia="標楷體" w:hint="eastAsia"/>
        </w:rPr>
        <w:t>人，經本會同意後，該系得不辦理招生作業，考生轉介其他系報名，如不願接受轉介，報名費無息退還。</w:t>
      </w:r>
    </w:p>
    <w:p w:rsidR="0060235A" w:rsidRPr="00162B4D" w:rsidRDefault="0060235A" w:rsidP="00012B24">
      <w:pPr>
        <w:ind w:left="1063" w:hangingChars="443" w:hanging="1063"/>
        <w:jc w:val="both"/>
        <w:rPr>
          <w:rFonts w:eastAsia="標楷體" w:hAnsi="標楷體"/>
        </w:rPr>
      </w:pPr>
      <w:r w:rsidRPr="00162B4D">
        <w:rPr>
          <w:rFonts w:eastAsia="標楷體" w:hAnsi="標楷體"/>
        </w:rPr>
        <w:t>第十</w:t>
      </w:r>
      <w:r w:rsidRPr="00162B4D">
        <w:rPr>
          <w:rFonts w:eastAsia="標楷體" w:hAnsi="標楷體" w:hint="eastAsia"/>
        </w:rPr>
        <w:t>二</w:t>
      </w:r>
      <w:r w:rsidRPr="00162B4D">
        <w:rPr>
          <w:rFonts w:eastAsia="標楷體" w:hAnsi="標楷體"/>
        </w:rPr>
        <w:t>條</w:t>
      </w:r>
      <w:r w:rsidRPr="00162B4D">
        <w:rPr>
          <w:rFonts w:eastAsia="標楷體" w:hAnsi="標楷體" w:hint="eastAsia"/>
        </w:rPr>
        <w:t xml:space="preserve"> </w:t>
      </w:r>
      <w:r w:rsidRPr="00162B4D">
        <w:rPr>
          <w:rFonts w:eastAsia="標楷體" w:hAnsi="標楷體"/>
          <w:spacing w:val="-4"/>
        </w:rPr>
        <w:t>考生錄取後，經發現與報名資格不符者，一律取消其錄取及入學資格，考生不得異議。</w:t>
      </w:r>
    </w:p>
    <w:p w:rsidR="0060235A" w:rsidRPr="00162B4D" w:rsidRDefault="0060235A" w:rsidP="00012B24">
      <w:pPr>
        <w:ind w:left="1063" w:hangingChars="443" w:hanging="1063"/>
        <w:jc w:val="both"/>
        <w:rPr>
          <w:rFonts w:eastAsia="標楷體" w:hAnsi="標楷體"/>
        </w:rPr>
      </w:pPr>
      <w:r w:rsidRPr="00162B4D">
        <w:rPr>
          <w:rFonts w:eastAsia="標楷體" w:hAnsi="標楷體"/>
        </w:rPr>
        <w:t>第十</w:t>
      </w:r>
      <w:r w:rsidRPr="00162B4D">
        <w:rPr>
          <w:rFonts w:eastAsia="標楷體" w:hAnsi="標楷體" w:hint="eastAsia"/>
        </w:rPr>
        <w:t>三</w:t>
      </w:r>
      <w:r w:rsidRPr="00162B4D">
        <w:rPr>
          <w:rFonts w:eastAsia="標楷體" w:hAnsi="標楷體"/>
        </w:rPr>
        <w:t>條</w:t>
      </w:r>
      <w:r w:rsidRPr="00162B4D">
        <w:rPr>
          <w:rFonts w:eastAsia="標楷體" w:hAnsi="標楷體" w:hint="eastAsia"/>
        </w:rPr>
        <w:t xml:space="preserve"> </w:t>
      </w:r>
      <w:r w:rsidRPr="00162B4D">
        <w:rPr>
          <w:rFonts w:eastAsia="標楷體" w:hAnsi="標楷體" w:hint="eastAsia"/>
        </w:rPr>
        <w:t>考生如對招生事宜有疑義，應於一定期限內向招生委員會提出書面申訴。本會</w:t>
      </w:r>
      <w:r w:rsidRPr="00162B4D">
        <w:rPr>
          <w:rFonts w:eastAsia="標楷體" w:hAnsi="標楷體"/>
        </w:rPr>
        <w:t>收件後一週內正式答覆</w:t>
      </w:r>
      <w:r w:rsidRPr="00162B4D">
        <w:rPr>
          <w:rFonts w:eastAsia="標楷體" w:hAnsi="標楷體" w:hint="eastAsia"/>
        </w:rPr>
        <w:t>，必要時應組成專案小組公正調查處理，並告知申訴人行政救濟程序，</w:t>
      </w:r>
      <w:r w:rsidRPr="00162B4D">
        <w:rPr>
          <w:rFonts w:eastAsia="標楷體" w:hAnsi="標楷體"/>
        </w:rPr>
        <w:t>相關規定明訂於</w:t>
      </w:r>
      <w:r w:rsidRPr="00162B4D">
        <w:rPr>
          <w:rFonts w:eastAsia="標楷體" w:hAnsi="標楷體" w:hint="eastAsia"/>
        </w:rPr>
        <w:t>招生</w:t>
      </w:r>
      <w:r w:rsidRPr="00162B4D">
        <w:rPr>
          <w:rFonts w:eastAsia="標楷體" w:hAnsi="標楷體"/>
        </w:rPr>
        <w:t>簡章。</w:t>
      </w:r>
    </w:p>
    <w:p w:rsidR="0060235A" w:rsidRPr="00162B4D" w:rsidRDefault="0060235A" w:rsidP="00012B24">
      <w:pPr>
        <w:ind w:left="1049" w:hangingChars="437" w:hanging="1049"/>
        <w:jc w:val="both"/>
        <w:rPr>
          <w:rFonts w:eastAsia="標楷體"/>
        </w:rPr>
      </w:pPr>
      <w:r w:rsidRPr="00162B4D">
        <w:rPr>
          <w:rFonts w:eastAsia="標楷體" w:hAnsi="標楷體"/>
        </w:rPr>
        <w:t>第十</w:t>
      </w:r>
      <w:r w:rsidRPr="00162B4D">
        <w:rPr>
          <w:rFonts w:eastAsia="標楷體" w:hAnsi="標楷體" w:hint="eastAsia"/>
        </w:rPr>
        <w:t>四</w:t>
      </w:r>
      <w:r w:rsidRPr="00162B4D">
        <w:rPr>
          <w:rFonts w:eastAsia="標楷體" w:hAnsi="標楷體"/>
        </w:rPr>
        <w:t>條</w:t>
      </w:r>
      <w:r w:rsidRPr="00162B4D">
        <w:rPr>
          <w:rFonts w:eastAsia="標楷體"/>
        </w:rPr>
        <w:t xml:space="preserve"> </w:t>
      </w:r>
      <w:r w:rsidRPr="00162B4D">
        <w:rPr>
          <w:rFonts w:eastAsia="標楷體" w:hAnsi="標楷體"/>
        </w:rPr>
        <w:t>本校辦理</w:t>
      </w:r>
      <w:r w:rsidRPr="00162B4D">
        <w:rPr>
          <w:rFonts w:eastAsia="標楷體" w:hAnsi="標楷體" w:hint="eastAsia"/>
        </w:rPr>
        <w:t>招生</w:t>
      </w:r>
      <w:r w:rsidRPr="00162B4D">
        <w:rPr>
          <w:rFonts w:eastAsia="標楷體" w:hAnsi="標楷體"/>
        </w:rPr>
        <w:t>入學期間，相關作業人員若與考生有三親等以內之親屬關係者，應主動迴避。</w:t>
      </w:r>
    </w:p>
    <w:p w:rsidR="0060235A" w:rsidRPr="00162B4D" w:rsidRDefault="0060235A" w:rsidP="00012B24">
      <w:pPr>
        <w:ind w:left="1063" w:hangingChars="443" w:hanging="1063"/>
        <w:jc w:val="both"/>
        <w:rPr>
          <w:rFonts w:eastAsia="標楷體" w:hAnsi="標楷體"/>
        </w:rPr>
      </w:pPr>
      <w:r w:rsidRPr="00162B4D">
        <w:rPr>
          <w:rFonts w:eastAsia="標楷體" w:hAnsi="標楷體"/>
        </w:rPr>
        <w:t>第十</w:t>
      </w:r>
      <w:r w:rsidRPr="00162B4D">
        <w:rPr>
          <w:rFonts w:eastAsia="標楷體" w:hAnsi="標楷體" w:hint="eastAsia"/>
        </w:rPr>
        <w:t>五</w:t>
      </w:r>
      <w:r w:rsidRPr="00162B4D">
        <w:rPr>
          <w:rFonts w:eastAsia="標楷體" w:hAnsi="標楷體"/>
        </w:rPr>
        <w:t>條</w:t>
      </w:r>
      <w:r w:rsidRPr="00162B4D">
        <w:rPr>
          <w:rFonts w:eastAsia="標楷體" w:hAnsi="標楷體" w:hint="eastAsia"/>
        </w:rPr>
        <w:t xml:space="preserve"> </w:t>
      </w:r>
      <w:r w:rsidRPr="00162B4D">
        <w:rPr>
          <w:rFonts w:eastAsia="標楷體" w:hAnsi="標楷體"/>
        </w:rPr>
        <w:t>本校辦理</w:t>
      </w:r>
      <w:r w:rsidRPr="00162B4D">
        <w:rPr>
          <w:rFonts w:eastAsia="標楷體" w:hAnsi="標楷體" w:hint="eastAsia"/>
        </w:rPr>
        <w:t>招生</w:t>
      </w:r>
      <w:r w:rsidRPr="00162B4D">
        <w:rPr>
          <w:rFonts w:eastAsia="標楷體" w:hAnsi="標楷體"/>
        </w:rPr>
        <w:t>入學期間，為因應危機事件處理及天然災害等重大情事，訂定各種危機事件處理標準作業相關機制，並在本校網站公告。</w:t>
      </w:r>
    </w:p>
    <w:p w:rsidR="0060235A" w:rsidRPr="00162B4D" w:rsidRDefault="0060235A" w:rsidP="00012B24">
      <w:pPr>
        <w:ind w:left="1049" w:hangingChars="437" w:hanging="1049"/>
        <w:jc w:val="both"/>
        <w:rPr>
          <w:rFonts w:eastAsia="標楷體"/>
        </w:rPr>
      </w:pPr>
      <w:r w:rsidRPr="00162B4D">
        <w:rPr>
          <w:rFonts w:eastAsia="標楷體" w:hAnsi="標楷體"/>
        </w:rPr>
        <w:t>第十</w:t>
      </w:r>
      <w:r w:rsidRPr="00162B4D">
        <w:rPr>
          <w:rFonts w:eastAsia="標楷體" w:hAnsi="標楷體" w:hint="eastAsia"/>
        </w:rPr>
        <w:t>六</w:t>
      </w:r>
      <w:r w:rsidRPr="00162B4D">
        <w:rPr>
          <w:rFonts w:eastAsia="標楷體" w:hAnsi="標楷體"/>
        </w:rPr>
        <w:t>條</w:t>
      </w:r>
      <w:r w:rsidRPr="00162B4D">
        <w:rPr>
          <w:rFonts w:eastAsia="標楷體" w:hAnsi="標楷體" w:hint="eastAsia"/>
        </w:rPr>
        <w:t xml:space="preserve"> </w:t>
      </w:r>
      <w:r w:rsidRPr="00162B4D">
        <w:rPr>
          <w:rFonts w:eastAsia="標楷體" w:hAnsi="標楷體"/>
        </w:rPr>
        <w:t>本校辦理</w:t>
      </w:r>
      <w:r w:rsidRPr="00162B4D">
        <w:rPr>
          <w:rFonts w:eastAsia="標楷體" w:hAnsi="標楷體" w:hint="eastAsia"/>
        </w:rPr>
        <w:t>招生</w:t>
      </w:r>
      <w:r w:rsidRPr="00162B4D">
        <w:rPr>
          <w:rFonts w:eastAsia="標楷體" w:hAnsi="標楷體"/>
        </w:rPr>
        <w:t>之經費收支，依相關會計作業規定辦理。</w:t>
      </w:r>
    </w:p>
    <w:p w:rsidR="0060235A" w:rsidRPr="00162B4D" w:rsidRDefault="0060235A" w:rsidP="00012B24">
      <w:pPr>
        <w:ind w:left="1063" w:hangingChars="443" w:hanging="1063"/>
        <w:jc w:val="both"/>
        <w:rPr>
          <w:rFonts w:eastAsia="標楷體" w:hAnsi="標楷體"/>
        </w:rPr>
      </w:pPr>
      <w:r w:rsidRPr="00162B4D">
        <w:rPr>
          <w:rFonts w:eastAsia="標楷體" w:hAnsi="標楷體"/>
        </w:rPr>
        <w:t>第十</w:t>
      </w:r>
      <w:r w:rsidRPr="00162B4D">
        <w:rPr>
          <w:rFonts w:eastAsia="標楷體" w:hAnsi="標楷體" w:hint="eastAsia"/>
        </w:rPr>
        <w:t>七</w:t>
      </w:r>
      <w:r w:rsidRPr="00162B4D">
        <w:rPr>
          <w:rFonts w:eastAsia="標楷體" w:hAnsi="標楷體"/>
        </w:rPr>
        <w:t>條</w:t>
      </w:r>
      <w:r w:rsidRPr="00162B4D">
        <w:rPr>
          <w:rFonts w:eastAsia="標楷體" w:hAnsi="標楷體" w:hint="eastAsia"/>
        </w:rPr>
        <w:t xml:space="preserve"> </w:t>
      </w:r>
      <w:r w:rsidRPr="00162B4D">
        <w:rPr>
          <w:rFonts w:eastAsia="標楷體" w:hAnsi="標楷體"/>
        </w:rPr>
        <w:t>報名考生之相關資料應至少保留一年，但依規定提起申訴者，應保存至申訴程序或行政救濟程序終結為止。</w:t>
      </w:r>
    </w:p>
    <w:p w:rsidR="0060235A" w:rsidRPr="00162B4D" w:rsidRDefault="0060235A" w:rsidP="00012B24">
      <w:pPr>
        <w:ind w:left="1049" w:hangingChars="437" w:hanging="1049"/>
        <w:jc w:val="both"/>
        <w:rPr>
          <w:rFonts w:eastAsia="標楷體"/>
        </w:rPr>
      </w:pPr>
      <w:r w:rsidRPr="00162B4D">
        <w:rPr>
          <w:rFonts w:eastAsia="標楷體" w:hAnsi="標楷體"/>
        </w:rPr>
        <w:t>第十</w:t>
      </w:r>
      <w:r w:rsidRPr="00162B4D">
        <w:rPr>
          <w:rFonts w:eastAsia="標楷體" w:hAnsi="標楷體" w:hint="eastAsia"/>
        </w:rPr>
        <w:t>八</w:t>
      </w:r>
      <w:r w:rsidRPr="00162B4D">
        <w:rPr>
          <w:rFonts w:eastAsia="標楷體" w:hAnsi="標楷體"/>
        </w:rPr>
        <w:t>條</w:t>
      </w:r>
      <w:r w:rsidRPr="00162B4D">
        <w:rPr>
          <w:rFonts w:eastAsia="標楷體" w:hAnsi="標楷體" w:hint="eastAsia"/>
        </w:rPr>
        <w:t xml:space="preserve"> </w:t>
      </w:r>
      <w:r w:rsidRPr="00162B4D">
        <w:rPr>
          <w:rFonts w:eastAsia="標楷體" w:hAnsi="標楷體"/>
        </w:rPr>
        <w:t>其他未盡事宜除依</w:t>
      </w:r>
      <w:r w:rsidRPr="00162B4D">
        <w:rPr>
          <w:rFonts w:eastAsia="標楷體" w:hAnsi="標楷體" w:hint="eastAsia"/>
        </w:rPr>
        <w:t>招生</w:t>
      </w:r>
      <w:r w:rsidRPr="00162B4D">
        <w:rPr>
          <w:rFonts w:eastAsia="標楷體" w:hAnsi="標楷體"/>
        </w:rPr>
        <w:t>簡章規定辦理外，悉依相關法令規章處理之。</w:t>
      </w:r>
    </w:p>
    <w:p w:rsidR="00162B4D" w:rsidRPr="00162B4D" w:rsidRDefault="0060235A" w:rsidP="00162B4D">
      <w:pPr>
        <w:ind w:left="1049" w:hangingChars="437" w:hanging="1049"/>
        <w:jc w:val="both"/>
      </w:pPr>
      <w:r w:rsidRPr="00162B4D">
        <w:rPr>
          <w:rFonts w:eastAsia="標楷體" w:hAnsi="標楷體"/>
        </w:rPr>
        <w:t>第</w:t>
      </w:r>
      <w:r w:rsidRPr="00162B4D">
        <w:rPr>
          <w:rFonts w:eastAsia="標楷體" w:hAnsi="標楷體" w:hint="eastAsia"/>
        </w:rPr>
        <w:t>十九</w:t>
      </w:r>
      <w:r w:rsidRPr="00162B4D">
        <w:rPr>
          <w:rFonts w:eastAsia="標楷體" w:hAnsi="標楷體"/>
        </w:rPr>
        <w:t>條</w:t>
      </w:r>
      <w:r w:rsidRPr="00162B4D">
        <w:rPr>
          <w:rFonts w:eastAsia="標楷體" w:hAnsi="標楷體" w:hint="eastAsia"/>
        </w:rPr>
        <w:t xml:space="preserve"> </w:t>
      </w:r>
      <w:r w:rsidRPr="00162B4D">
        <w:rPr>
          <w:rFonts w:eastAsia="標楷體" w:hAnsi="標楷體"/>
        </w:rPr>
        <w:t>本規定經本會會議通過並報請教育部核定後實施，修正時亦同。</w:t>
      </w:r>
    </w:p>
    <w:sectPr w:rsidR="00162B4D" w:rsidRPr="00162B4D" w:rsidSect="002B64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14" w:rsidRDefault="00504814" w:rsidP="00B9380E">
      <w:r>
        <w:separator/>
      </w:r>
    </w:p>
  </w:endnote>
  <w:endnote w:type="continuationSeparator" w:id="0">
    <w:p w:rsidR="00504814" w:rsidRDefault="00504814" w:rsidP="00B9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Arial Unicode MS"/>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14" w:rsidRDefault="00504814" w:rsidP="00B9380E">
      <w:r>
        <w:separator/>
      </w:r>
    </w:p>
  </w:footnote>
  <w:footnote w:type="continuationSeparator" w:id="0">
    <w:p w:rsidR="00504814" w:rsidRDefault="00504814" w:rsidP="00B9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7DA4"/>
    <w:multiLevelType w:val="hybridMultilevel"/>
    <w:tmpl w:val="9860006C"/>
    <w:lvl w:ilvl="0" w:tplc="D8E439D8">
      <w:start w:val="1"/>
      <w:numFmt w:val="taiwaneseCountingThousand"/>
      <w:lvlText w:val="%1、"/>
      <w:lvlJc w:val="left"/>
      <w:pPr>
        <w:ind w:left="720" w:hanging="360"/>
      </w:pPr>
      <w:rPr>
        <w:rFonts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5A"/>
    <w:rsid w:val="00012B24"/>
    <w:rsid w:val="000573B7"/>
    <w:rsid w:val="00101B78"/>
    <w:rsid w:val="00125403"/>
    <w:rsid w:val="00162B4D"/>
    <w:rsid w:val="001C5C0B"/>
    <w:rsid w:val="00235E3C"/>
    <w:rsid w:val="002E5FCB"/>
    <w:rsid w:val="003268FD"/>
    <w:rsid w:val="00504814"/>
    <w:rsid w:val="00507439"/>
    <w:rsid w:val="00577A19"/>
    <w:rsid w:val="0060235A"/>
    <w:rsid w:val="00616D58"/>
    <w:rsid w:val="008A6383"/>
    <w:rsid w:val="008D6EF0"/>
    <w:rsid w:val="009E2DC1"/>
    <w:rsid w:val="00AC425C"/>
    <w:rsid w:val="00B9380E"/>
    <w:rsid w:val="00BC4596"/>
    <w:rsid w:val="00BE08C4"/>
    <w:rsid w:val="00CD68F2"/>
    <w:rsid w:val="00D82953"/>
    <w:rsid w:val="00D85A45"/>
    <w:rsid w:val="00DB5098"/>
    <w:rsid w:val="00DD233C"/>
    <w:rsid w:val="00DF41DC"/>
    <w:rsid w:val="00E1319B"/>
    <w:rsid w:val="00E67D0D"/>
    <w:rsid w:val="00F0574C"/>
    <w:rsid w:val="00F14525"/>
    <w:rsid w:val="00F20EF4"/>
    <w:rsid w:val="00FC0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8148A-9B47-4F18-BF13-AA427922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3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235A"/>
    <w:rPr>
      <w:rFonts w:ascii="細明體" w:eastAsia="細明體" w:hAnsi="Courier New"/>
      <w:szCs w:val="20"/>
    </w:rPr>
  </w:style>
  <w:style w:type="character" w:customStyle="1" w:styleId="a4">
    <w:name w:val="純文字 字元"/>
    <w:basedOn w:val="a0"/>
    <w:link w:val="a3"/>
    <w:rsid w:val="0060235A"/>
    <w:rPr>
      <w:rFonts w:ascii="細明體" w:eastAsia="細明體" w:hAnsi="Courier New" w:cs="Times New Roman"/>
      <w:szCs w:val="20"/>
    </w:rPr>
  </w:style>
  <w:style w:type="paragraph" w:styleId="a5">
    <w:name w:val="header"/>
    <w:basedOn w:val="a"/>
    <w:link w:val="a6"/>
    <w:uiPriority w:val="99"/>
    <w:unhideWhenUsed/>
    <w:rsid w:val="00B9380E"/>
    <w:pPr>
      <w:tabs>
        <w:tab w:val="center" w:pos="4153"/>
        <w:tab w:val="right" w:pos="8306"/>
      </w:tabs>
      <w:snapToGrid w:val="0"/>
    </w:pPr>
    <w:rPr>
      <w:sz w:val="20"/>
      <w:szCs w:val="20"/>
    </w:rPr>
  </w:style>
  <w:style w:type="character" w:customStyle="1" w:styleId="a6">
    <w:name w:val="頁首 字元"/>
    <w:basedOn w:val="a0"/>
    <w:link w:val="a5"/>
    <w:uiPriority w:val="99"/>
    <w:rsid w:val="00B9380E"/>
    <w:rPr>
      <w:rFonts w:ascii="Times New Roman" w:eastAsia="新細明體" w:hAnsi="Times New Roman" w:cs="Times New Roman"/>
      <w:sz w:val="20"/>
      <w:szCs w:val="20"/>
    </w:rPr>
  </w:style>
  <w:style w:type="paragraph" w:styleId="a7">
    <w:name w:val="footer"/>
    <w:basedOn w:val="a"/>
    <w:link w:val="a8"/>
    <w:uiPriority w:val="99"/>
    <w:unhideWhenUsed/>
    <w:rsid w:val="00B9380E"/>
    <w:pPr>
      <w:tabs>
        <w:tab w:val="center" w:pos="4153"/>
        <w:tab w:val="right" w:pos="8306"/>
      </w:tabs>
      <w:snapToGrid w:val="0"/>
    </w:pPr>
    <w:rPr>
      <w:sz w:val="20"/>
      <w:szCs w:val="20"/>
    </w:rPr>
  </w:style>
  <w:style w:type="character" w:customStyle="1" w:styleId="a8">
    <w:name w:val="頁尾 字元"/>
    <w:basedOn w:val="a0"/>
    <w:link w:val="a7"/>
    <w:uiPriority w:val="99"/>
    <w:rsid w:val="00B9380E"/>
    <w:rPr>
      <w:rFonts w:ascii="Times New Roman" w:eastAsia="新細明體" w:hAnsi="Times New Roman" w:cs="Times New Roman"/>
      <w:sz w:val="20"/>
      <w:szCs w:val="20"/>
    </w:rPr>
  </w:style>
  <w:style w:type="paragraph" w:customStyle="1" w:styleId="1">
    <w:name w:val="1."/>
    <w:basedOn w:val="a9"/>
    <w:rsid w:val="000573B7"/>
    <w:pPr>
      <w:adjustRightInd w:val="0"/>
      <w:spacing w:after="0"/>
      <w:ind w:leftChars="0" w:left="794" w:hanging="284"/>
      <w:textAlignment w:val="baseline"/>
    </w:pPr>
    <w:rPr>
      <w:rFonts w:ascii="全真楷書" w:eastAsia="全真楷書"/>
      <w:kern w:val="0"/>
      <w:sz w:val="18"/>
      <w:szCs w:val="20"/>
    </w:rPr>
  </w:style>
  <w:style w:type="paragraph" w:styleId="a9">
    <w:name w:val="Body Text Indent"/>
    <w:basedOn w:val="a"/>
    <w:link w:val="aa"/>
    <w:uiPriority w:val="99"/>
    <w:semiHidden/>
    <w:unhideWhenUsed/>
    <w:rsid w:val="000573B7"/>
    <w:pPr>
      <w:spacing w:after="120"/>
      <w:ind w:leftChars="200" w:left="480"/>
    </w:pPr>
  </w:style>
  <w:style w:type="character" w:customStyle="1" w:styleId="aa">
    <w:name w:val="本文縮排 字元"/>
    <w:basedOn w:val="a0"/>
    <w:link w:val="a9"/>
    <w:uiPriority w:val="99"/>
    <w:semiHidden/>
    <w:rsid w:val="000573B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李景文 [cwli]</dc:creator>
  <cp:keywords/>
  <dc:description/>
  <cp:lastModifiedBy>吳宗融</cp:lastModifiedBy>
  <cp:revision>12</cp:revision>
  <dcterms:created xsi:type="dcterms:W3CDTF">2017-03-01T10:14:00Z</dcterms:created>
  <dcterms:modified xsi:type="dcterms:W3CDTF">2020-05-06T05:45:00Z</dcterms:modified>
</cp:coreProperties>
</file>